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8489B" w14:textId="017E886B" w:rsidR="00200EFE" w:rsidRPr="003A181D" w:rsidRDefault="00200EFE" w:rsidP="00E41955">
      <w:pPr>
        <w:jc w:val="center"/>
        <w:rPr>
          <w:rFonts w:cstheme="minorHAnsi"/>
          <w:sz w:val="20"/>
          <w:szCs w:val="20"/>
        </w:rPr>
      </w:pPr>
      <w:r w:rsidRPr="003A181D">
        <w:rPr>
          <w:rFonts w:cstheme="minorHAnsi"/>
          <w:sz w:val="20"/>
          <w:szCs w:val="20"/>
        </w:rPr>
        <w:t>Chapter 7</w:t>
      </w:r>
      <w:r w:rsidR="00D84020" w:rsidRPr="003A181D">
        <w:rPr>
          <w:rFonts w:cstheme="minorHAnsi"/>
          <w:sz w:val="20"/>
          <w:szCs w:val="20"/>
        </w:rPr>
        <w:t>.</w:t>
      </w:r>
      <w:r w:rsidRPr="003A181D">
        <w:rPr>
          <w:rFonts w:cstheme="minorHAnsi"/>
          <w:sz w:val="20"/>
          <w:szCs w:val="20"/>
        </w:rPr>
        <w:t xml:space="preserve">  Functional appliances it’s </w:t>
      </w:r>
      <w:proofErr w:type="gramStart"/>
      <w:r w:rsidRPr="003A181D">
        <w:rPr>
          <w:rFonts w:cstheme="minorHAnsi"/>
          <w:sz w:val="20"/>
          <w:szCs w:val="20"/>
        </w:rPr>
        <w:t>complicated</w:t>
      </w:r>
      <w:proofErr w:type="gramEnd"/>
    </w:p>
    <w:p w14:paraId="146FD00D" w14:textId="69BE80D9" w:rsidR="00073CDC" w:rsidRPr="003A181D" w:rsidRDefault="00D51DA5" w:rsidP="00D84020">
      <w:pPr>
        <w:rPr>
          <w:rFonts w:cstheme="minorHAnsi"/>
          <w:sz w:val="20"/>
          <w:szCs w:val="20"/>
        </w:rPr>
      </w:pPr>
      <w:r w:rsidRPr="003A181D">
        <w:rPr>
          <w:rFonts w:cstheme="minorHAnsi"/>
          <w:noProof/>
          <w:sz w:val="20"/>
          <w:szCs w:val="20"/>
          <w:lang w:eastAsia="en-GB"/>
        </w:rPr>
        <w:drawing>
          <wp:anchor distT="0" distB="0" distL="114300" distR="114300" simplePos="0" relativeHeight="251658240" behindDoc="0" locked="0" layoutInCell="1" allowOverlap="1" wp14:anchorId="20655DD5" wp14:editId="48C93336">
            <wp:simplePos x="2797521" y="878186"/>
            <wp:positionH relativeFrom="column">
              <wp:posOffset>2802048</wp:posOffset>
            </wp:positionH>
            <wp:positionV relativeFrom="paragraph">
              <wp:align>top</wp:align>
            </wp:positionV>
            <wp:extent cx="1962150" cy="2133600"/>
            <wp:effectExtent l="0" t="0" r="0" b="0"/>
            <wp:wrapSquare wrapText="bothSides"/>
            <wp:docPr id="4" name="Picture 4" descr="https://resizing.flixster.com/xoc9PwTYMpqBFfW2_YEvIj1Hsgg=/206x305/v1.bTsxMTMxNzMwNjtqOzE3NDEwOzEyMDA7MTU5OTsyMT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izing.flixster.com/xoc9PwTYMpqBFfW2_YEvIj1Hsgg=/206x305/v1.bTsxMTMxNzMwNjtqOzE3NDEwOzEyMDA7MTU5OTsyMTMy"/>
                    <pic:cNvPicPr>
                      <a:picLocks noChangeAspect="1" noChangeArrowheads="1"/>
                    </pic:cNvPicPr>
                  </pic:nvPicPr>
                  <pic:blipFill rotWithShape="1">
                    <a:blip r:embed="rId8">
                      <a:extLst>
                        <a:ext uri="{28A0092B-C50C-407E-A947-70E740481C1C}">
                          <a14:useLocalDpi xmlns:a14="http://schemas.microsoft.com/office/drawing/2010/main" val="0"/>
                        </a:ext>
                      </a:extLst>
                    </a:blip>
                    <a:srcRect t="26557"/>
                    <a:stretch/>
                  </pic:blipFill>
                  <pic:spPr bwMode="auto">
                    <a:xfrm>
                      <a:off x="0" y="0"/>
                      <a:ext cx="1962150" cy="2133600"/>
                    </a:xfrm>
                    <a:prstGeom prst="rect">
                      <a:avLst/>
                    </a:prstGeom>
                    <a:noFill/>
                    <a:ln>
                      <a:noFill/>
                    </a:ln>
                    <a:extLst>
                      <a:ext uri="{53640926-AAD7-44D8-BBD7-CCE9431645EC}">
                        <a14:shadowObscured xmlns:a14="http://schemas.microsoft.com/office/drawing/2010/main"/>
                      </a:ext>
                    </a:extLst>
                  </pic:spPr>
                </pic:pic>
              </a:graphicData>
            </a:graphic>
          </wp:anchor>
        </w:drawing>
      </w:r>
      <w:r w:rsidR="00D84020" w:rsidRPr="003A181D">
        <w:rPr>
          <w:rFonts w:cstheme="minorHAnsi"/>
          <w:sz w:val="20"/>
          <w:szCs w:val="20"/>
        </w:rPr>
        <w:br w:type="textWrapping" w:clear="all"/>
      </w:r>
    </w:p>
    <w:p w14:paraId="64E38E82" w14:textId="77777777" w:rsidR="00D51DA5" w:rsidRPr="003A181D" w:rsidRDefault="00D51DA5" w:rsidP="00D51DA5">
      <w:pPr>
        <w:rPr>
          <w:rFonts w:cstheme="minorHAnsi"/>
          <w:sz w:val="20"/>
          <w:szCs w:val="20"/>
        </w:rPr>
      </w:pPr>
      <w:r w:rsidRPr="003A181D">
        <w:rPr>
          <w:rFonts w:cstheme="minorHAnsi"/>
          <w:sz w:val="20"/>
          <w:szCs w:val="20"/>
        </w:rPr>
        <w:t>People have tried to put orthodontic treatment planning into a computer but</w:t>
      </w:r>
      <w:r w:rsidR="00975C7E" w:rsidRPr="003A181D">
        <w:rPr>
          <w:rFonts w:cstheme="minorHAnsi"/>
          <w:sz w:val="20"/>
          <w:szCs w:val="20"/>
        </w:rPr>
        <w:t>:</w:t>
      </w:r>
      <w:r w:rsidRPr="003A181D">
        <w:rPr>
          <w:rFonts w:cstheme="minorHAnsi"/>
          <w:sz w:val="20"/>
          <w:szCs w:val="20"/>
        </w:rPr>
        <w:t xml:space="preserve"> </w:t>
      </w:r>
      <w:r w:rsidR="00975C7E" w:rsidRPr="003A181D">
        <w:rPr>
          <w:rFonts w:cstheme="minorHAnsi"/>
          <w:sz w:val="20"/>
          <w:szCs w:val="20"/>
        </w:rPr>
        <w:t>“</w:t>
      </w:r>
      <w:r w:rsidRPr="003A181D">
        <w:rPr>
          <w:rFonts w:cstheme="minorHAnsi"/>
          <w:sz w:val="20"/>
          <w:szCs w:val="20"/>
        </w:rPr>
        <w:t>it’s complicated.</w:t>
      </w:r>
      <w:r w:rsidR="00975C7E" w:rsidRPr="003A181D">
        <w:rPr>
          <w:rFonts w:cstheme="minorHAnsi"/>
          <w:sz w:val="20"/>
          <w:szCs w:val="20"/>
        </w:rPr>
        <w:t>”</w:t>
      </w:r>
    </w:p>
    <w:p w14:paraId="6C6DEB84" w14:textId="2E0CCC76" w:rsidR="00073CDC" w:rsidRPr="003A181D" w:rsidRDefault="00D51DA5">
      <w:pPr>
        <w:rPr>
          <w:rFonts w:cstheme="minorHAnsi"/>
          <w:sz w:val="20"/>
          <w:szCs w:val="20"/>
        </w:rPr>
      </w:pPr>
      <w:r w:rsidRPr="003A181D">
        <w:rPr>
          <w:rFonts w:cstheme="minorHAnsi"/>
          <w:sz w:val="20"/>
          <w:szCs w:val="20"/>
        </w:rPr>
        <w:t xml:space="preserve">As you know we start by looking at the lower incisors which Ballard called the “Foundation stone” of orthodontic treatment planning. </w:t>
      </w:r>
    </w:p>
    <w:p w14:paraId="4FF11792" w14:textId="22A4B6EA" w:rsidR="0023363D" w:rsidRPr="003A181D" w:rsidRDefault="0023363D">
      <w:pPr>
        <w:rPr>
          <w:rFonts w:cstheme="minorHAnsi"/>
          <w:sz w:val="20"/>
          <w:szCs w:val="20"/>
        </w:rPr>
      </w:pPr>
      <w:r w:rsidRPr="003A181D">
        <w:rPr>
          <w:rFonts w:cstheme="minorHAnsi"/>
          <w:sz w:val="20"/>
          <w:szCs w:val="20"/>
        </w:rPr>
        <w:t>S</w:t>
      </w:r>
      <w:r w:rsidR="00D84020" w:rsidRPr="003A181D">
        <w:rPr>
          <w:rFonts w:cstheme="minorHAnsi"/>
          <w:sz w:val="20"/>
          <w:szCs w:val="20"/>
        </w:rPr>
        <w:t>o,</w:t>
      </w:r>
      <w:r w:rsidRPr="003A181D">
        <w:rPr>
          <w:rFonts w:cstheme="minorHAnsi"/>
          <w:sz w:val="20"/>
          <w:szCs w:val="20"/>
        </w:rPr>
        <w:t xml:space="preserve"> </w:t>
      </w:r>
      <w:r w:rsidR="0077531A" w:rsidRPr="003A181D">
        <w:rPr>
          <w:rFonts w:cstheme="minorHAnsi"/>
          <w:sz w:val="20"/>
          <w:szCs w:val="20"/>
        </w:rPr>
        <w:t xml:space="preserve">the lower incisors are OK </w:t>
      </w:r>
      <w:r w:rsidR="009946BC" w:rsidRPr="003A181D">
        <w:rPr>
          <w:rFonts w:cstheme="minorHAnsi"/>
          <w:sz w:val="20"/>
          <w:szCs w:val="20"/>
        </w:rPr>
        <w:t>if</w:t>
      </w:r>
      <w:r w:rsidRPr="003A181D">
        <w:rPr>
          <w:rFonts w:cstheme="minorHAnsi"/>
          <w:sz w:val="20"/>
          <w:szCs w:val="20"/>
        </w:rPr>
        <w:t>:</w:t>
      </w:r>
    </w:p>
    <w:p w14:paraId="6F22162D" w14:textId="77777777" w:rsidR="002A1CD9" w:rsidRPr="003A181D" w:rsidRDefault="00073CDC">
      <w:pPr>
        <w:rPr>
          <w:rFonts w:cstheme="minorHAnsi"/>
          <w:sz w:val="20"/>
          <w:szCs w:val="20"/>
        </w:rPr>
      </w:pPr>
      <w:r w:rsidRPr="003A181D">
        <w:rPr>
          <w:rFonts w:cstheme="minorHAnsi"/>
          <w:sz w:val="20"/>
          <w:szCs w:val="20"/>
        </w:rPr>
        <w:t>Lower teeth are supporting lower lip</w:t>
      </w:r>
      <w:r w:rsidR="0023363D" w:rsidRPr="003A181D">
        <w:rPr>
          <w:rFonts w:cstheme="minorHAnsi"/>
          <w:sz w:val="20"/>
          <w:szCs w:val="20"/>
        </w:rPr>
        <w:t>.</w:t>
      </w:r>
    </w:p>
    <w:p w14:paraId="09B9A9E5" w14:textId="77777777" w:rsidR="00073CDC" w:rsidRPr="003A181D" w:rsidRDefault="00073CDC">
      <w:pPr>
        <w:rPr>
          <w:rFonts w:cstheme="minorHAnsi"/>
          <w:sz w:val="20"/>
          <w:szCs w:val="20"/>
        </w:rPr>
      </w:pPr>
      <w:r w:rsidRPr="003A181D">
        <w:rPr>
          <w:rFonts w:cstheme="minorHAnsi"/>
          <w:sz w:val="20"/>
          <w:szCs w:val="20"/>
        </w:rPr>
        <w:t>There was no history of digit sucking</w:t>
      </w:r>
      <w:r w:rsidR="0023363D" w:rsidRPr="003A181D">
        <w:rPr>
          <w:rFonts w:cstheme="minorHAnsi"/>
          <w:sz w:val="20"/>
          <w:szCs w:val="20"/>
        </w:rPr>
        <w:t>.</w:t>
      </w:r>
    </w:p>
    <w:p w14:paraId="32B77F3F" w14:textId="77777777" w:rsidR="00073CDC" w:rsidRPr="003A181D" w:rsidRDefault="00073CDC">
      <w:pPr>
        <w:rPr>
          <w:rFonts w:cstheme="minorHAnsi"/>
          <w:sz w:val="20"/>
          <w:szCs w:val="20"/>
        </w:rPr>
      </w:pPr>
      <w:r w:rsidRPr="003A181D">
        <w:rPr>
          <w:rFonts w:cstheme="minorHAnsi"/>
          <w:sz w:val="20"/>
          <w:szCs w:val="20"/>
        </w:rPr>
        <w:t>There was no lip trap</w:t>
      </w:r>
      <w:r w:rsidR="0023363D" w:rsidRPr="003A181D">
        <w:rPr>
          <w:rFonts w:cstheme="minorHAnsi"/>
          <w:sz w:val="20"/>
          <w:szCs w:val="20"/>
        </w:rPr>
        <w:t>.</w:t>
      </w:r>
    </w:p>
    <w:p w14:paraId="4499718C" w14:textId="77777777" w:rsidR="00073CDC" w:rsidRPr="003A181D" w:rsidRDefault="00073CDC">
      <w:pPr>
        <w:rPr>
          <w:rFonts w:cstheme="minorHAnsi"/>
          <w:sz w:val="20"/>
          <w:szCs w:val="20"/>
        </w:rPr>
      </w:pPr>
      <w:r w:rsidRPr="003A181D">
        <w:rPr>
          <w:rFonts w:cstheme="minorHAnsi"/>
          <w:sz w:val="20"/>
          <w:szCs w:val="20"/>
        </w:rPr>
        <w:t>There was no class II div ii malocclusion</w:t>
      </w:r>
      <w:r w:rsidR="0023363D" w:rsidRPr="003A181D">
        <w:rPr>
          <w:rFonts w:cstheme="minorHAnsi"/>
          <w:sz w:val="20"/>
          <w:szCs w:val="20"/>
        </w:rPr>
        <w:t>.</w:t>
      </w:r>
    </w:p>
    <w:p w14:paraId="4DA5E3A5" w14:textId="77777777" w:rsidR="00073CDC" w:rsidRPr="003A181D" w:rsidRDefault="00073CDC">
      <w:pPr>
        <w:rPr>
          <w:rFonts w:cstheme="minorHAnsi"/>
          <w:sz w:val="20"/>
          <w:szCs w:val="20"/>
        </w:rPr>
      </w:pPr>
      <w:r w:rsidRPr="003A181D">
        <w:rPr>
          <w:rFonts w:cstheme="minorHAnsi"/>
          <w:sz w:val="20"/>
          <w:szCs w:val="20"/>
        </w:rPr>
        <w:t xml:space="preserve">The lower incisors were at </w:t>
      </w:r>
      <w:proofErr w:type="spellStart"/>
      <w:r w:rsidRPr="003A181D">
        <w:rPr>
          <w:rFonts w:cstheme="minorHAnsi"/>
          <w:sz w:val="20"/>
          <w:szCs w:val="20"/>
        </w:rPr>
        <w:t>APo</w:t>
      </w:r>
      <w:proofErr w:type="spellEnd"/>
      <w:r w:rsidRPr="003A181D">
        <w:rPr>
          <w:rFonts w:cstheme="minorHAnsi"/>
          <w:sz w:val="20"/>
          <w:szCs w:val="20"/>
        </w:rPr>
        <w:t xml:space="preserve"> +1</w:t>
      </w:r>
      <w:r w:rsidR="0023363D" w:rsidRPr="003A181D">
        <w:rPr>
          <w:rFonts w:cstheme="minorHAnsi"/>
          <w:sz w:val="20"/>
          <w:szCs w:val="20"/>
        </w:rPr>
        <w:t>.</w:t>
      </w:r>
    </w:p>
    <w:p w14:paraId="701B1E56" w14:textId="77777777" w:rsidR="00073CDC" w:rsidRPr="003A181D" w:rsidRDefault="00073CDC">
      <w:pPr>
        <w:rPr>
          <w:rFonts w:cstheme="minorHAnsi"/>
          <w:sz w:val="20"/>
          <w:szCs w:val="20"/>
        </w:rPr>
      </w:pPr>
      <w:r w:rsidRPr="003A181D">
        <w:rPr>
          <w:rFonts w:cstheme="minorHAnsi"/>
          <w:sz w:val="20"/>
          <w:szCs w:val="20"/>
        </w:rPr>
        <w:t>The roots were in the middle of the symphysis</w:t>
      </w:r>
      <w:r w:rsidR="0023363D" w:rsidRPr="003A181D">
        <w:rPr>
          <w:rFonts w:cstheme="minorHAnsi"/>
          <w:sz w:val="20"/>
          <w:szCs w:val="20"/>
        </w:rPr>
        <w:t>.</w:t>
      </w:r>
    </w:p>
    <w:p w14:paraId="5B67AA93" w14:textId="77777777" w:rsidR="00073CDC" w:rsidRPr="003A181D" w:rsidRDefault="00073CDC">
      <w:pPr>
        <w:rPr>
          <w:rFonts w:cstheme="minorHAnsi"/>
          <w:sz w:val="20"/>
          <w:szCs w:val="20"/>
        </w:rPr>
      </w:pPr>
      <w:r w:rsidRPr="003A181D">
        <w:rPr>
          <w:rFonts w:cstheme="minorHAnsi"/>
          <w:sz w:val="20"/>
          <w:szCs w:val="20"/>
        </w:rPr>
        <w:t>The lower incisors were at 92° to the mandibular plane (adjusted for changes in MM angle</w:t>
      </w:r>
      <w:r w:rsidR="00975C7E" w:rsidRPr="003A181D">
        <w:rPr>
          <w:rFonts w:cstheme="minorHAnsi"/>
          <w:sz w:val="20"/>
          <w:szCs w:val="20"/>
        </w:rPr>
        <w:t>)</w:t>
      </w:r>
      <w:r w:rsidR="0023363D" w:rsidRPr="003A181D">
        <w:rPr>
          <w:rFonts w:cstheme="minorHAnsi"/>
          <w:sz w:val="20"/>
          <w:szCs w:val="20"/>
        </w:rPr>
        <w:t>.</w:t>
      </w:r>
    </w:p>
    <w:p w14:paraId="3307A172" w14:textId="77777777" w:rsidR="00073CDC" w:rsidRPr="003A181D" w:rsidRDefault="00073CDC">
      <w:pPr>
        <w:rPr>
          <w:rFonts w:cstheme="minorHAnsi"/>
          <w:sz w:val="20"/>
          <w:szCs w:val="20"/>
        </w:rPr>
      </w:pPr>
      <w:r w:rsidRPr="003A181D">
        <w:rPr>
          <w:rFonts w:cstheme="minorHAnsi"/>
          <w:sz w:val="20"/>
          <w:szCs w:val="20"/>
        </w:rPr>
        <w:t>Treatment does not involve RME</w:t>
      </w:r>
      <w:r w:rsidR="0023363D" w:rsidRPr="003A181D">
        <w:rPr>
          <w:rFonts w:cstheme="minorHAnsi"/>
          <w:sz w:val="20"/>
          <w:szCs w:val="20"/>
        </w:rPr>
        <w:t>.</w:t>
      </w:r>
    </w:p>
    <w:p w14:paraId="46C9564D" w14:textId="77777777" w:rsidR="00605056" w:rsidRPr="003A181D" w:rsidRDefault="00737916">
      <w:pPr>
        <w:rPr>
          <w:rFonts w:cstheme="minorHAnsi"/>
          <w:sz w:val="20"/>
          <w:szCs w:val="20"/>
        </w:rPr>
      </w:pPr>
      <w:r w:rsidRPr="003A181D">
        <w:rPr>
          <w:rFonts w:cstheme="minorHAnsi"/>
          <w:sz w:val="20"/>
          <w:szCs w:val="20"/>
        </w:rPr>
        <w:t>I</w:t>
      </w:r>
      <w:r w:rsidR="00D51DA5" w:rsidRPr="003A181D">
        <w:rPr>
          <w:rFonts w:cstheme="minorHAnsi"/>
          <w:sz w:val="20"/>
          <w:szCs w:val="20"/>
        </w:rPr>
        <w:t>f our case does not fit this</w:t>
      </w:r>
      <w:r w:rsidR="00975C7E" w:rsidRPr="003A181D">
        <w:rPr>
          <w:rFonts w:cstheme="minorHAnsi"/>
          <w:sz w:val="20"/>
          <w:szCs w:val="20"/>
        </w:rPr>
        <w:t>.</w:t>
      </w:r>
      <w:r w:rsidR="00D51DA5" w:rsidRPr="003A181D">
        <w:rPr>
          <w:rFonts w:cstheme="minorHAnsi"/>
          <w:sz w:val="20"/>
          <w:szCs w:val="20"/>
        </w:rPr>
        <w:t xml:space="preserve"> </w:t>
      </w:r>
      <w:r w:rsidR="0023363D" w:rsidRPr="003A181D">
        <w:rPr>
          <w:rFonts w:cstheme="minorHAnsi"/>
          <w:sz w:val="20"/>
          <w:szCs w:val="20"/>
        </w:rPr>
        <w:t>We</w:t>
      </w:r>
      <w:r w:rsidR="00D51DA5" w:rsidRPr="003A181D">
        <w:rPr>
          <w:rFonts w:cstheme="minorHAnsi"/>
          <w:sz w:val="20"/>
          <w:szCs w:val="20"/>
        </w:rPr>
        <w:t xml:space="preserve"> can make allowances. For </w:t>
      </w:r>
      <w:proofErr w:type="gramStart"/>
      <w:r w:rsidR="00D51DA5" w:rsidRPr="003A181D">
        <w:rPr>
          <w:rFonts w:cstheme="minorHAnsi"/>
          <w:sz w:val="20"/>
          <w:szCs w:val="20"/>
        </w:rPr>
        <w:t>example</w:t>
      </w:r>
      <w:proofErr w:type="gramEnd"/>
      <w:r w:rsidR="00D51DA5" w:rsidRPr="003A181D">
        <w:rPr>
          <w:rFonts w:cstheme="minorHAnsi"/>
          <w:sz w:val="20"/>
          <w:szCs w:val="20"/>
        </w:rPr>
        <w:t xml:space="preserve"> if there </w:t>
      </w:r>
      <w:r w:rsidR="00D51DA5" w:rsidRPr="003A181D">
        <w:rPr>
          <w:rFonts w:cstheme="minorHAnsi"/>
          <w:b/>
          <w:sz w:val="20"/>
          <w:szCs w:val="20"/>
          <w:u w:val="single"/>
        </w:rPr>
        <w:t>was</w:t>
      </w:r>
      <w:r w:rsidR="00D51DA5" w:rsidRPr="003A181D">
        <w:rPr>
          <w:rFonts w:cstheme="minorHAnsi"/>
          <w:b/>
          <w:sz w:val="20"/>
          <w:szCs w:val="20"/>
        </w:rPr>
        <w:t xml:space="preserve"> </w:t>
      </w:r>
      <w:r w:rsidR="00D51DA5" w:rsidRPr="003A181D">
        <w:rPr>
          <w:rFonts w:cstheme="minorHAnsi"/>
          <w:sz w:val="20"/>
          <w:szCs w:val="20"/>
        </w:rPr>
        <w:t>a history of thumb sucking we could mentally move the lower incisor forward (we might argue by how much)</w:t>
      </w:r>
      <w:r w:rsidR="0073444F" w:rsidRPr="003A181D">
        <w:rPr>
          <w:rFonts w:cstheme="minorHAnsi"/>
          <w:sz w:val="20"/>
          <w:szCs w:val="20"/>
        </w:rPr>
        <w:t>.</w:t>
      </w:r>
    </w:p>
    <w:p w14:paraId="3500912E" w14:textId="77777777" w:rsidR="0073444F" w:rsidRPr="003A181D" w:rsidRDefault="0073444F">
      <w:pPr>
        <w:rPr>
          <w:rFonts w:cstheme="minorHAnsi"/>
          <w:sz w:val="20"/>
          <w:szCs w:val="20"/>
        </w:rPr>
      </w:pPr>
      <w:r w:rsidRPr="003A181D">
        <w:rPr>
          <w:rFonts w:cstheme="minorHAnsi"/>
          <w:sz w:val="20"/>
          <w:szCs w:val="20"/>
        </w:rPr>
        <w:t xml:space="preserve"> But al</w:t>
      </w:r>
      <w:r w:rsidR="00605056" w:rsidRPr="003A181D">
        <w:rPr>
          <w:rFonts w:cstheme="minorHAnsi"/>
          <w:sz w:val="20"/>
          <w:szCs w:val="20"/>
        </w:rPr>
        <w:t>ready we are simplifying things?</w:t>
      </w:r>
    </w:p>
    <w:p w14:paraId="71CE56F1" w14:textId="77777777" w:rsidR="0073444F" w:rsidRPr="003A181D" w:rsidRDefault="0073444F">
      <w:pPr>
        <w:rPr>
          <w:rFonts w:cstheme="minorHAnsi"/>
          <w:sz w:val="20"/>
          <w:szCs w:val="20"/>
        </w:rPr>
      </w:pPr>
      <w:r w:rsidRPr="003A181D">
        <w:rPr>
          <w:rFonts w:cstheme="minorHAnsi"/>
          <w:sz w:val="20"/>
          <w:szCs w:val="20"/>
        </w:rPr>
        <w:t xml:space="preserve"> What if a lower incisor is abnormally small? Or Large?  Or a funny shape? </w:t>
      </w:r>
    </w:p>
    <w:p w14:paraId="13EA5576" w14:textId="77777777" w:rsidR="0073444F" w:rsidRPr="003A181D" w:rsidRDefault="0073444F">
      <w:pPr>
        <w:rPr>
          <w:rFonts w:cstheme="minorHAnsi"/>
          <w:sz w:val="20"/>
          <w:szCs w:val="20"/>
        </w:rPr>
      </w:pPr>
      <w:r w:rsidRPr="003A181D">
        <w:rPr>
          <w:rFonts w:cstheme="minorHAnsi"/>
          <w:sz w:val="20"/>
          <w:szCs w:val="20"/>
        </w:rPr>
        <w:t xml:space="preserve">What if the gingivae </w:t>
      </w:r>
      <w:proofErr w:type="gramStart"/>
      <w:r w:rsidRPr="003A181D">
        <w:rPr>
          <w:rFonts w:cstheme="minorHAnsi"/>
          <w:sz w:val="20"/>
          <w:szCs w:val="20"/>
        </w:rPr>
        <w:t>is</w:t>
      </w:r>
      <w:proofErr w:type="gramEnd"/>
      <w:r w:rsidRPr="003A181D">
        <w:rPr>
          <w:rFonts w:cstheme="minorHAnsi"/>
          <w:sz w:val="20"/>
          <w:szCs w:val="20"/>
        </w:rPr>
        <w:t xml:space="preserve"> very thin, would we want to </w:t>
      </w:r>
      <w:r w:rsidR="009946BC" w:rsidRPr="003A181D">
        <w:rPr>
          <w:rFonts w:cstheme="minorHAnsi"/>
          <w:sz w:val="20"/>
          <w:szCs w:val="20"/>
        </w:rPr>
        <w:t>move the incisors back a little?</w:t>
      </w:r>
    </w:p>
    <w:p w14:paraId="1FDD57BA" w14:textId="77777777" w:rsidR="0073444F" w:rsidRPr="003A181D" w:rsidRDefault="0073444F">
      <w:pPr>
        <w:rPr>
          <w:rFonts w:cstheme="minorHAnsi"/>
          <w:sz w:val="20"/>
          <w:szCs w:val="20"/>
        </w:rPr>
      </w:pPr>
      <w:r w:rsidRPr="003A181D">
        <w:rPr>
          <w:rFonts w:cstheme="minorHAnsi"/>
          <w:sz w:val="20"/>
          <w:szCs w:val="20"/>
        </w:rPr>
        <w:t xml:space="preserve"> What if the overbite is reduced wouldn’t we want to retract the lower labial segment a bit? </w:t>
      </w:r>
    </w:p>
    <w:p w14:paraId="097B3578" w14:textId="77777777" w:rsidR="0073444F" w:rsidRPr="003A181D" w:rsidRDefault="0073444F">
      <w:pPr>
        <w:rPr>
          <w:rFonts w:cstheme="minorHAnsi"/>
          <w:sz w:val="20"/>
          <w:szCs w:val="20"/>
        </w:rPr>
      </w:pPr>
      <w:r w:rsidRPr="003A181D">
        <w:rPr>
          <w:rFonts w:cstheme="minorHAnsi"/>
          <w:sz w:val="20"/>
          <w:szCs w:val="20"/>
        </w:rPr>
        <w:t>What if the overjet is reversed with an initial traumatic contact</w:t>
      </w:r>
      <w:r w:rsidR="00975C7E" w:rsidRPr="003A181D">
        <w:rPr>
          <w:rFonts w:cstheme="minorHAnsi"/>
          <w:sz w:val="20"/>
          <w:szCs w:val="20"/>
        </w:rPr>
        <w:t>,</w:t>
      </w:r>
      <w:r w:rsidRPr="003A181D">
        <w:rPr>
          <w:rFonts w:cstheme="minorHAnsi"/>
          <w:sz w:val="20"/>
          <w:szCs w:val="20"/>
        </w:rPr>
        <w:t xml:space="preserve"> wouldn’t we want to retract the lower incisors a little?</w:t>
      </w:r>
    </w:p>
    <w:p w14:paraId="56BEE73A" w14:textId="77777777" w:rsidR="00D51DA5" w:rsidRPr="003A181D" w:rsidRDefault="0023363D">
      <w:pPr>
        <w:rPr>
          <w:rFonts w:cstheme="minorHAnsi"/>
          <w:sz w:val="20"/>
          <w:szCs w:val="20"/>
        </w:rPr>
      </w:pPr>
      <w:r w:rsidRPr="003A181D">
        <w:rPr>
          <w:rFonts w:cstheme="minorHAnsi"/>
          <w:sz w:val="20"/>
          <w:szCs w:val="20"/>
        </w:rPr>
        <w:t>If it</w:t>
      </w:r>
      <w:r w:rsidR="00737916" w:rsidRPr="003A181D">
        <w:rPr>
          <w:rFonts w:cstheme="minorHAnsi"/>
          <w:sz w:val="20"/>
          <w:szCs w:val="20"/>
        </w:rPr>
        <w:t xml:space="preserve"> </w:t>
      </w:r>
      <w:r w:rsidR="0073444F" w:rsidRPr="003A181D">
        <w:rPr>
          <w:rFonts w:cstheme="minorHAnsi"/>
          <w:sz w:val="20"/>
          <w:szCs w:val="20"/>
        </w:rPr>
        <w:t xml:space="preserve">is a deep bite </w:t>
      </w:r>
      <w:r w:rsidR="0077531A" w:rsidRPr="003A181D">
        <w:rPr>
          <w:rFonts w:cstheme="minorHAnsi"/>
          <w:sz w:val="20"/>
          <w:szCs w:val="20"/>
        </w:rPr>
        <w:t xml:space="preserve">case </w:t>
      </w:r>
      <w:r w:rsidR="0073444F" w:rsidRPr="003A181D">
        <w:rPr>
          <w:rFonts w:cstheme="minorHAnsi"/>
          <w:sz w:val="20"/>
          <w:szCs w:val="20"/>
        </w:rPr>
        <w:t xml:space="preserve">would a little over </w:t>
      </w:r>
      <w:proofErr w:type="spellStart"/>
      <w:r w:rsidR="0073444F" w:rsidRPr="003A181D">
        <w:rPr>
          <w:rFonts w:cstheme="minorHAnsi"/>
          <w:sz w:val="20"/>
          <w:szCs w:val="20"/>
        </w:rPr>
        <w:t>proclination</w:t>
      </w:r>
      <w:proofErr w:type="spellEnd"/>
      <w:r w:rsidR="0073444F" w:rsidRPr="003A181D">
        <w:rPr>
          <w:rFonts w:cstheme="minorHAnsi"/>
          <w:sz w:val="20"/>
          <w:szCs w:val="20"/>
        </w:rPr>
        <w:t xml:space="preserve"> of the lower incisors be worthwhile because it helps bite opening?</w:t>
      </w:r>
    </w:p>
    <w:p w14:paraId="74B98378" w14:textId="4A7DAFC8" w:rsidR="00975C7E" w:rsidRPr="003A181D" w:rsidRDefault="00975C7E">
      <w:pPr>
        <w:rPr>
          <w:rFonts w:cstheme="minorHAnsi"/>
          <w:sz w:val="20"/>
          <w:szCs w:val="20"/>
        </w:rPr>
      </w:pPr>
      <w:r w:rsidRPr="003A181D">
        <w:rPr>
          <w:rFonts w:cstheme="minorHAnsi"/>
          <w:sz w:val="20"/>
          <w:szCs w:val="20"/>
        </w:rPr>
        <w:t xml:space="preserve">From this I would like you to understand two things, one it’s complicated and </w:t>
      </w:r>
      <w:r w:rsidR="00D84020" w:rsidRPr="003A181D">
        <w:rPr>
          <w:rFonts w:cstheme="minorHAnsi"/>
          <w:sz w:val="20"/>
          <w:szCs w:val="20"/>
        </w:rPr>
        <w:t>2</w:t>
      </w:r>
      <w:r w:rsidRPr="003A181D">
        <w:rPr>
          <w:rFonts w:cstheme="minorHAnsi"/>
          <w:sz w:val="20"/>
          <w:szCs w:val="20"/>
        </w:rPr>
        <w:t xml:space="preserve"> you understand all this stuff and you are used to making this kind of judgement.</w:t>
      </w:r>
    </w:p>
    <w:p w14:paraId="0BF585E9" w14:textId="77777777" w:rsidR="00975C7E" w:rsidRPr="003A181D" w:rsidRDefault="009946BC">
      <w:pPr>
        <w:rPr>
          <w:rFonts w:cstheme="minorHAnsi"/>
          <w:sz w:val="20"/>
          <w:szCs w:val="20"/>
        </w:rPr>
      </w:pPr>
      <w:r w:rsidRPr="003A181D">
        <w:rPr>
          <w:rFonts w:cstheme="minorHAnsi"/>
          <w:sz w:val="20"/>
          <w:szCs w:val="20"/>
        </w:rPr>
        <w:t>So</w:t>
      </w:r>
      <w:r w:rsidR="00975C7E" w:rsidRPr="003A181D">
        <w:rPr>
          <w:rFonts w:cstheme="minorHAnsi"/>
          <w:sz w:val="20"/>
          <w:szCs w:val="20"/>
        </w:rPr>
        <w:t>, let’s carry on.</w:t>
      </w:r>
    </w:p>
    <w:p w14:paraId="651F0419" w14:textId="77777777" w:rsidR="00975C7E" w:rsidRPr="003A181D" w:rsidRDefault="00975C7E">
      <w:pPr>
        <w:rPr>
          <w:rFonts w:cstheme="minorHAnsi"/>
          <w:sz w:val="20"/>
          <w:szCs w:val="20"/>
        </w:rPr>
      </w:pPr>
      <w:r w:rsidRPr="003A181D">
        <w:rPr>
          <w:rFonts w:cstheme="minorHAnsi"/>
          <w:sz w:val="20"/>
          <w:szCs w:val="20"/>
        </w:rPr>
        <w:t xml:space="preserve">The lower arch is perfectly aligned with no crowding or spacing </w:t>
      </w:r>
      <w:r w:rsidR="0023363D" w:rsidRPr="003A181D">
        <w:rPr>
          <w:rFonts w:cstheme="minorHAnsi"/>
          <w:b/>
          <w:sz w:val="20"/>
          <w:szCs w:val="20"/>
          <w:u w:val="single"/>
        </w:rPr>
        <w:t xml:space="preserve">OR </w:t>
      </w:r>
      <w:r w:rsidR="0023363D" w:rsidRPr="003A181D">
        <w:rPr>
          <w:rFonts w:cstheme="minorHAnsi"/>
          <w:sz w:val="20"/>
          <w:szCs w:val="20"/>
        </w:rPr>
        <w:t>there</w:t>
      </w:r>
      <w:r w:rsidRPr="003A181D">
        <w:rPr>
          <w:rFonts w:cstheme="minorHAnsi"/>
          <w:sz w:val="20"/>
          <w:szCs w:val="20"/>
        </w:rPr>
        <w:t xml:space="preserve"> is room to achieve this without extracting teeth</w:t>
      </w:r>
      <w:r w:rsidR="0023363D" w:rsidRPr="003A181D">
        <w:rPr>
          <w:rFonts w:cstheme="minorHAnsi"/>
          <w:sz w:val="20"/>
          <w:szCs w:val="20"/>
        </w:rPr>
        <w:t>.</w:t>
      </w:r>
    </w:p>
    <w:p w14:paraId="71ED25B8" w14:textId="0B4AF454" w:rsidR="00975C7E" w:rsidRPr="003A181D" w:rsidRDefault="00975C7E">
      <w:pPr>
        <w:rPr>
          <w:rFonts w:cstheme="minorHAnsi"/>
          <w:sz w:val="20"/>
          <w:szCs w:val="20"/>
        </w:rPr>
      </w:pPr>
      <w:r w:rsidRPr="003A181D">
        <w:rPr>
          <w:rFonts w:cstheme="minorHAnsi"/>
          <w:sz w:val="20"/>
          <w:szCs w:val="20"/>
        </w:rPr>
        <w:lastRenderedPageBreak/>
        <w:t xml:space="preserve">Again we could make some adjustments if there is spacing could we angle the brackets to use more space or build up the teeth or use </w:t>
      </w:r>
      <w:proofErr w:type="gramStart"/>
      <w:r w:rsidRPr="003A181D">
        <w:rPr>
          <w:rFonts w:cstheme="minorHAnsi"/>
          <w:sz w:val="20"/>
          <w:szCs w:val="20"/>
        </w:rPr>
        <w:t>TADs ,</w:t>
      </w:r>
      <w:proofErr w:type="gramEnd"/>
      <w:r w:rsidRPr="003A181D">
        <w:rPr>
          <w:rFonts w:cstheme="minorHAnsi"/>
          <w:sz w:val="20"/>
          <w:szCs w:val="20"/>
        </w:rPr>
        <w:t xml:space="preserve"> implants ,bone anchors or Pedro mechanics</w:t>
      </w:r>
      <w:r w:rsidR="0023363D" w:rsidRPr="003A181D">
        <w:rPr>
          <w:rFonts w:cstheme="minorHAnsi"/>
          <w:sz w:val="20"/>
          <w:szCs w:val="20"/>
        </w:rPr>
        <w:t xml:space="preserve">. If there is </w:t>
      </w:r>
      <w:proofErr w:type="gramStart"/>
      <w:r w:rsidR="0023363D" w:rsidRPr="003A181D">
        <w:rPr>
          <w:rFonts w:cstheme="minorHAnsi"/>
          <w:sz w:val="20"/>
          <w:szCs w:val="20"/>
        </w:rPr>
        <w:t>crowding</w:t>
      </w:r>
      <w:proofErr w:type="gramEnd"/>
      <w:r w:rsidR="0023363D" w:rsidRPr="003A181D">
        <w:rPr>
          <w:rFonts w:cstheme="minorHAnsi"/>
          <w:sz w:val="20"/>
          <w:szCs w:val="20"/>
        </w:rPr>
        <w:t xml:space="preserve"> we could perhaps use inter-proximal reduction.</w:t>
      </w:r>
      <w:r w:rsidR="0077531A" w:rsidRPr="003A181D">
        <w:rPr>
          <w:rFonts w:cstheme="minorHAnsi"/>
          <w:sz w:val="20"/>
          <w:szCs w:val="20"/>
        </w:rPr>
        <w:t xml:space="preserve"> And what about just saying we could </w:t>
      </w:r>
      <w:proofErr w:type="spellStart"/>
      <w:r w:rsidR="0077531A" w:rsidRPr="003A181D">
        <w:rPr>
          <w:rFonts w:cstheme="minorHAnsi"/>
          <w:sz w:val="20"/>
          <w:szCs w:val="20"/>
        </w:rPr>
        <w:t>procline</w:t>
      </w:r>
      <w:proofErr w:type="spellEnd"/>
      <w:r w:rsidR="00737916" w:rsidRPr="003A181D">
        <w:rPr>
          <w:rFonts w:cstheme="minorHAnsi"/>
          <w:sz w:val="20"/>
          <w:szCs w:val="20"/>
        </w:rPr>
        <w:t xml:space="preserve"> the lower incisors</w:t>
      </w:r>
      <w:r w:rsidR="0077531A" w:rsidRPr="003A181D">
        <w:rPr>
          <w:rFonts w:cstheme="minorHAnsi"/>
          <w:sz w:val="20"/>
          <w:szCs w:val="20"/>
        </w:rPr>
        <w:t xml:space="preserve"> a bit and retain with </w:t>
      </w:r>
      <w:proofErr w:type="gramStart"/>
      <w:r w:rsidR="0077531A" w:rsidRPr="003A181D">
        <w:rPr>
          <w:rFonts w:cstheme="minorHAnsi"/>
          <w:sz w:val="20"/>
          <w:szCs w:val="20"/>
        </w:rPr>
        <w:t>a</w:t>
      </w:r>
      <w:proofErr w:type="gramEnd"/>
      <w:r w:rsidR="0077531A" w:rsidRPr="003A181D">
        <w:rPr>
          <w:rFonts w:cstheme="minorHAnsi"/>
          <w:sz w:val="20"/>
          <w:szCs w:val="20"/>
        </w:rPr>
        <w:t xml:space="preserve"> LBR</w:t>
      </w:r>
      <w:r w:rsidR="00592C37">
        <w:rPr>
          <w:rFonts w:cstheme="minorHAnsi"/>
          <w:sz w:val="20"/>
          <w:szCs w:val="20"/>
        </w:rPr>
        <w:t>.</w:t>
      </w:r>
    </w:p>
    <w:p w14:paraId="31CD009A" w14:textId="3C0CA7B4" w:rsidR="0023363D" w:rsidRPr="003A181D" w:rsidRDefault="0023363D">
      <w:pPr>
        <w:rPr>
          <w:rFonts w:cstheme="minorHAnsi"/>
          <w:sz w:val="20"/>
          <w:szCs w:val="20"/>
        </w:rPr>
      </w:pPr>
      <w:r w:rsidRPr="003A181D">
        <w:rPr>
          <w:rFonts w:cstheme="minorHAnsi"/>
          <w:sz w:val="20"/>
          <w:szCs w:val="20"/>
        </w:rPr>
        <w:t>If the crowding is more severe than is possible with IPR we could take out teeth. We know how much space this will give us by measuring the size of the tooth</w:t>
      </w:r>
      <w:r w:rsidR="00E41955" w:rsidRPr="003A181D">
        <w:rPr>
          <w:rFonts w:cstheme="minorHAnsi"/>
          <w:sz w:val="20"/>
          <w:szCs w:val="20"/>
        </w:rPr>
        <w:t>.</w:t>
      </w:r>
    </w:p>
    <w:p w14:paraId="209CD80F" w14:textId="77777777" w:rsidR="005A6DE1" w:rsidRPr="003A181D" w:rsidRDefault="0023363D">
      <w:pPr>
        <w:rPr>
          <w:rFonts w:cstheme="minorHAnsi"/>
          <w:sz w:val="20"/>
          <w:szCs w:val="20"/>
        </w:rPr>
      </w:pPr>
      <w:proofErr w:type="gramStart"/>
      <w:r w:rsidRPr="003A181D">
        <w:rPr>
          <w:rFonts w:cstheme="minorHAnsi"/>
          <w:sz w:val="20"/>
          <w:szCs w:val="20"/>
        </w:rPr>
        <w:t>Again</w:t>
      </w:r>
      <w:proofErr w:type="gramEnd"/>
      <w:r w:rsidRPr="003A181D">
        <w:rPr>
          <w:rFonts w:cstheme="minorHAnsi"/>
          <w:sz w:val="20"/>
          <w:szCs w:val="20"/>
        </w:rPr>
        <w:t xml:space="preserve"> more complication</w:t>
      </w:r>
      <w:r w:rsidR="005A6DE1" w:rsidRPr="003A181D">
        <w:rPr>
          <w:rFonts w:cstheme="minorHAnsi"/>
          <w:sz w:val="20"/>
          <w:szCs w:val="20"/>
        </w:rPr>
        <w:t>:</w:t>
      </w:r>
    </w:p>
    <w:p w14:paraId="3C196F32" w14:textId="09518184" w:rsidR="0023363D" w:rsidRPr="003A181D" w:rsidRDefault="0023363D">
      <w:pPr>
        <w:rPr>
          <w:rFonts w:cstheme="minorHAnsi"/>
          <w:sz w:val="20"/>
          <w:szCs w:val="20"/>
        </w:rPr>
      </w:pPr>
      <w:r w:rsidRPr="003A181D">
        <w:rPr>
          <w:rFonts w:cstheme="minorHAnsi"/>
          <w:sz w:val="20"/>
          <w:szCs w:val="20"/>
        </w:rPr>
        <w:t xml:space="preserve"> </w:t>
      </w:r>
      <w:r w:rsidR="005A6DE1" w:rsidRPr="003A181D">
        <w:rPr>
          <w:rFonts w:cstheme="minorHAnsi"/>
          <w:sz w:val="20"/>
          <w:szCs w:val="20"/>
        </w:rPr>
        <w:t>The</w:t>
      </w:r>
      <w:r w:rsidRPr="003A181D">
        <w:rPr>
          <w:rFonts w:cstheme="minorHAnsi"/>
          <w:sz w:val="20"/>
          <w:szCs w:val="20"/>
        </w:rPr>
        <w:t xml:space="preserve"> tooth may be unerupted</w:t>
      </w:r>
      <w:r w:rsidR="005A6DE1" w:rsidRPr="003A181D">
        <w:rPr>
          <w:rFonts w:cstheme="minorHAnsi"/>
          <w:sz w:val="20"/>
          <w:szCs w:val="20"/>
        </w:rPr>
        <w:t>.</w:t>
      </w:r>
      <w:r w:rsidRPr="003A181D">
        <w:rPr>
          <w:rFonts w:cstheme="minorHAnsi"/>
          <w:sz w:val="20"/>
          <w:szCs w:val="20"/>
        </w:rPr>
        <w:t xml:space="preserve"> </w:t>
      </w:r>
      <w:r w:rsidR="00742676" w:rsidRPr="003A181D">
        <w:rPr>
          <w:rFonts w:cstheme="minorHAnsi"/>
          <w:sz w:val="20"/>
          <w:szCs w:val="20"/>
        </w:rPr>
        <w:t>But</w:t>
      </w:r>
      <w:r w:rsidRPr="003A181D">
        <w:rPr>
          <w:rFonts w:cstheme="minorHAnsi"/>
          <w:sz w:val="20"/>
          <w:szCs w:val="20"/>
        </w:rPr>
        <w:t xml:space="preserve"> we can still calculate the size from radiographs or estimate from the size of an erupted tooth.</w:t>
      </w:r>
    </w:p>
    <w:p w14:paraId="36CBB066" w14:textId="77777777" w:rsidR="0023363D" w:rsidRPr="003A181D" w:rsidRDefault="0023363D">
      <w:pPr>
        <w:rPr>
          <w:rFonts w:cstheme="minorHAnsi"/>
          <w:sz w:val="20"/>
          <w:szCs w:val="20"/>
        </w:rPr>
      </w:pPr>
      <w:proofErr w:type="gramStart"/>
      <w:r w:rsidRPr="003A181D">
        <w:rPr>
          <w:rFonts w:cstheme="minorHAnsi"/>
          <w:sz w:val="20"/>
          <w:szCs w:val="20"/>
        </w:rPr>
        <w:t>Also</w:t>
      </w:r>
      <w:proofErr w:type="gramEnd"/>
      <w:r w:rsidRPr="003A181D">
        <w:rPr>
          <w:rFonts w:cstheme="minorHAnsi"/>
          <w:sz w:val="20"/>
          <w:szCs w:val="20"/>
        </w:rPr>
        <w:t xml:space="preserve"> some of the space is available for alignment and some may be lost as the posterior teeth drift forward or are pulled </w:t>
      </w:r>
      <w:r w:rsidR="0077531A" w:rsidRPr="003A181D">
        <w:rPr>
          <w:rFonts w:cstheme="minorHAnsi"/>
          <w:sz w:val="20"/>
          <w:szCs w:val="20"/>
        </w:rPr>
        <w:t xml:space="preserve">forwards </w:t>
      </w:r>
      <w:r w:rsidRPr="003A181D">
        <w:rPr>
          <w:rFonts w:cstheme="minorHAnsi"/>
          <w:sz w:val="20"/>
          <w:szCs w:val="20"/>
        </w:rPr>
        <w:t xml:space="preserve">by anchorage loss. </w:t>
      </w:r>
    </w:p>
    <w:p w14:paraId="3F3B0DB9" w14:textId="4C8A8041" w:rsidR="0023363D" w:rsidRPr="003A181D" w:rsidRDefault="0023363D">
      <w:pPr>
        <w:rPr>
          <w:rFonts w:cstheme="minorHAnsi"/>
          <w:sz w:val="20"/>
          <w:szCs w:val="20"/>
        </w:rPr>
      </w:pPr>
      <w:r w:rsidRPr="003A181D">
        <w:rPr>
          <w:rFonts w:cstheme="minorHAnsi"/>
          <w:sz w:val="20"/>
          <w:szCs w:val="20"/>
        </w:rPr>
        <w:t>This is very complicated because we can control it with our mechanics</w:t>
      </w:r>
      <w:r w:rsidR="0077531A" w:rsidRPr="003A181D">
        <w:rPr>
          <w:rFonts w:cstheme="minorHAnsi"/>
          <w:sz w:val="20"/>
          <w:szCs w:val="20"/>
        </w:rPr>
        <w:t>,</w:t>
      </w:r>
      <w:r w:rsidR="005A6DE1" w:rsidRPr="003A181D">
        <w:rPr>
          <w:rFonts w:cstheme="minorHAnsi"/>
          <w:sz w:val="20"/>
          <w:szCs w:val="20"/>
        </w:rPr>
        <w:t xml:space="preserve"> for example we could re-</w:t>
      </w:r>
      <w:proofErr w:type="spellStart"/>
      <w:r w:rsidR="005A6DE1" w:rsidRPr="003A181D">
        <w:rPr>
          <w:rFonts w:cstheme="minorHAnsi"/>
          <w:sz w:val="20"/>
          <w:szCs w:val="20"/>
        </w:rPr>
        <w:t>inforce</w:t>
      </w:r>
      <w:proofErr w:type="spellEnd"/>
      <w:r w:rsidR="005A6DE1" w:rsidRPr="003A181D">
        <w:rPr>
          <w:rFonts w:cstheme="minorHAnsi"/>
          <w:sz w:val="20"/>
          <w:szCs w:val="20"/>
        </w:rPr>
        <w:t xml:space="preserve"> anchorage or we could allow free tipping forwards of the molars</w:t>
      </w:r>
      <w:r w:rsidR="00E41955" w:rsidRPr="003A181D">
        <w:rPr>
          <w:rFonts w:cstheme="minorHAnsi"/>
          <w:sz w:val="20"/>
          <w:szCs w:val="20"/>
        </w:rPr>
        <w:t>.</w:t>
      </w:r>
    </w:p>
    <w:p w14:paraId="578A55C9" w14:textId="77777777" w:rsidR="005A6DE1" w:rsidRPr="003A181D" w:rsidRDefault="005A6DE1">
      <w:pPr>
        <w:rPr>
          <w:rFonts w:cstheme="minorHAnsi"/>
          <w:sz w:val="20"/>
          <w:szCs w:val="20"/>
        </w:rPr>
      </w:pPr>
      <w:proofErr w:type="gramStart"/>
      <w:r w:rsidRPr="003A181D">
        <w:rPr>
          <w:rFonts w:cstheme="minorHAnsi"/>
          <w:sz w:val="20"/>
          <w:szCs w:val="20"/>
        </w:rPr>
        <w:t>Somehow</w:t>
      </w:r>
      <w:proofErr w:type="gramEnd"/>
      <w:r w:rsidRPr="003A181D">
        <w:rPr>
          <w:rFonts w:cstheme="minorHAnsi"/>
          <w:sz w:val="20"/>
          <w:szCs w:val="20"/>
        </w:rPr>
        <w:t xml:space="preserve"> we have arrived at the new position of our lower first molars and we come to the crunch part of treatment planning.</w:t>
      </w:r>
    </w:p>
    <w:p w14:paraId="7109E937" w14:textId="77777777" w:rsidR="005A6DE1" w:rsidRPr="003A181D" w:rsidRDefault="005A6DE1">
      <w:pPr>
        <w:rPr>
          <w:rFonts w:cstheme="minorHAnsi"/>
          <w:b/>
          <w:sz w:val="20"/>
          <w:szCs w:val="20"/>
        </w:rPr>
      </w:pPr>
      <w:r w:rsidRPr="003A181D">
        <w:rPr>
          <w:rFonts w:cstheme="minorHAnsi"/>
          <w:b/>
          <w:sz w:val="20"/>
          <w:szCs w:val="20"/>
        </w:rPr>
        <w:t xml:space="preserve">IF THE MOLARS ARE CLASS </w:t>
      </w:r>
      <w:proofErr w:type="gramStart"/>
      <w:r w:rsidRPr="003A181D">
        <w:rPr>
          <w:rFonts w:cstheme="minorHAnsi"/>
          <w:b/>
          <w:sz w:val="20"/>
          <w:szCs w:val="20"/>
        </w:rPr>
        <w:t>1</w:t>
      </w:r>
      <w:proofErr w:type="gramEnd"/>
      <w:r w:rsidRPr="003A181D">
        <w:rPr>
          <w:rFonts w:cstheme="minorHAnsi"/>
          <w:b/>
          <w:sz w:val="20"/>
          <w:szCs w:val="20"/>
        </w:rPr>
        <w:t xml:space="preserve"> we should extract the same number of teeth in the upper as the lower</w:t>
      </w:r>
      <w:r w:rsidR="0077531A" w:rsidRPr="003A181D">
        <w:rPr>
          <w:rFonts w:cstheme="minorHAnsi"/>
          <w:b/>
          <w:sz w:val="20"/>
          <w:szCs w:val="20"/>
        </w:rPr>
        <w:t>.</w:t>
      </w:r>
    </w:p>
    <w:p w14:paraId="2444E415" w14:textId="77777777" w:rsidR="005A6DE1" w:rsidRPr="003A181D" w:rsidRDefault="005A6DE1">
      <w:pPr>
        <w:rPr>
          <w:rFonts w:cstheme="minorHAnsi"/>
          <w:sz w:val="20"/>
          <w:szCs w:val="20"/>
        </w:rPr>
      </w:pPr>
      <w:proofErr w:type="gramStart"/>
      <w:r w:rsidRPr="003A181D">
        <w:rPr>
          <w:rFonts w:cstheme="minorHAnsi"/>
          <w:sz w:val="20"/>
          <w:szCs w:val="20"/>
        </w:rPr>
        <w:t>Again</w:t>
      </w:r>
      <w:proofErr w:type="gramEnd"/>
      <w:r w:rsidRPr="003A181D">
        <w:rPr>
          <w:rFonts w:cstheme="minorHAnsi"/>
          <w:sz w:val="20"/>
          <w:szCs w:val="20"/>
        </w:rPr>
        <w:t xml:space="preserve"> more complications</w:t>
      </w:r>
      <w:r w:rsidR="0077531A" w:rsidRPr="003A181D">
        <w:rPr>
          <w:rFonts w:cstheme="minorHAnsi"/>
          <w:sz w:val="20"/>
          <w:szCs w:val="20"/>
        </w:rPr>
        <w:t>,</w:t>
      </w:r>
      <w:r w:rsidRPr="003A181D">
        <w:rPr>
          <w:rFonts w:cstheme="minorHAnsi"/>
          <w:sz w:val="20"/>
          <w:szCs w:val="20"/>
        </w:rPr>
        <w:t xml:space="preserve"> what if teeth are missing</w:t>
      </w:r>
      <w:r w:rsidR="0077531A" w:rsidRPr="003A181D">
        <w:rPr>
          <w:rFonts w:cstheme="minorHAnsi"/>
          <w:sz w:val="20"/>
          <w:szCs w:val="20"/>
        </w:rPr>
        <w:t>?</w:t>
      </w:r>
    </w:p>
    <w:p w14:paraId="01EED246" w14:textId="77777777" w:rsidR="00975C7E" w:rsidRPr="003A181D" w:rsidRDefault="005A6DE1">
      <w:pPr>
        <w:rPr>
          <w:rFonts w:cstheme="minorHAnsi"/>
          <w:b/>
          <w:sz w:val="20"/>
          <w:szCs w:val="20"/>
        </w:rPr>
      </w:pPr>
      <w:r w:rsidRPr="003A181D">
        <w:rPr>
          <w:rFonts w:cstheme="minorHAnsi"/>
          <w:b/>
          <w:sz w:val="20"/>
          <w:szCs w:val="20"/>
        </w:rPr>
        <w:t>IF THE MOLAR A</w:t>
      </w:r>
      <w:r w:rsidR="00EE09BE" w:rsidRPr="003A181D">
        <w:rPr>
          <w:rFonts w:cstheme="minorHAnsi"/>
          <w:b/>
          <w:sz w:val="20"/>
          <w:szCs w:val="20"/>
        </w:rPr>
        <w:t>R</w:t>
      </w:r>
      <w:r w:rsidRPr="003A181D">
        <w:rPr>
          <w:rFonts w:cstheme="minorHAnsi"/>
          <w:b/>
          <w:sz w:val="20"/>
          <w:szCs w:val="20"/>
        </w:rPr>
        <w:t xml:space="preserve">E CLASS </w:t>
      </w:r>
      <w:proofErr w:type="gramStart"/>
      <w:r w:rsidRPr="003A181D">
        <w:rPr>
          <w:rFonts w:cstheme="minorHAnsi"/>
          <w:b/>
          <w:sz w:val="20"/>
          <w:szCs w:val="20"/>
        </w:rPr>
        <w:t>2</w:t>
      </w:r>
      <w:proofErr w:type="gramEnd"/>
      <w:r w:rsidRPr="003A181D">
        <w:rPr>
          <w:rFonts w:cstheme="minorHAnsi"/>
          <w:b/>
          <w:sz w:val="20"/>
          <w:szCs w:val="20"/>
        </w:rPr>
        <w:t xml:space="preserve"> we need to extract one more tooth</w:t>
      </w:r>
      <w:r w:rsidR="00737916" w:rsidRPr="003A181D">
        <w:rPr>
          <w:rFonts w:cstheme="minorHAnsi"/>
          <w:b/>
          <w:sz w:val="20"/>
          <w:szCs w:val="20"/>
        </w:rPr>
        <w:t xml:space="preserve"> each side</w:t>
      </w:r>
      <w:r w:rsidRPr="003A181D">
        <w:rPr>
          <w:rFonts w:cstheme="minorHAnsi"/>
          <w:b/>
          <w:sz w:val="20"/>
          <w:szCs w:val="20"/>
        </w:rPr>
        <w:t xml:space="preserve"> in the upper than the lower</w:t>
      </w:r>
    </w:p>
    <w:p w14:paraId="42057656" w14:textId="77777777" w:rsidR="005A6DE1" w:rsidRPr="00592C37" w:rsidRDefault="005A6DE1">
      <w:pPr>
        <w:rPr>
          <w:rFonts w:cstheme="minorHAnsi"/>
          <w:b/>
          <w:sz w:val="20"/>
          <w:szCs w:val="20"/>
          <w:u w:val="single"/>
        </w:rPr>
      </w:pPr>
      <w:proofErr w:type="gramStart"/>
      <w:r w:rsidRPr="003A181D">
        <w:rPr>
          <w:rFonts w:cstheme="minorHAnsi"/>
          <w:sz w:val="20"/>
          <w:szCs w:val="20"/>
        </w:rPr>
        <w:t>Again</w:t>
      </w:r>
      <w:proofErr w:type="gramEnd"/>
      <w:r w:rsidRPr="003A181D">
        <w:rPr>
          <w:rFonts w:cstheme="minorHAnsi"/>
          <w:sz w:val="20"/>
          <w:szCs w:val="20"/>
        </w:rPr>
        <w:t xml:space="preserve"> more complications</w:t>
      </w:r>
      <w:r w:rsidR="00EE09BE" w:rsidRPr="003A181D">
        <w:rPr>
          <w:rFonts w:cstheme="minorHAnsi"/>
          <w:sz w:val="20"/>
          <w:szCs w:val="20"/>
        </w:rPr>
        <w:t>:</w:t>
      </w:r>
      <w:r w:rsidRPr="003A181D">
        <w:rPr>
          <w:rFonts w:cstheme="minorHAnsi"/>
          <w:sz w:val="20"/>
          <w:szCs w:val="20"/>
        </w:rPr>
        <w:t xml:space="preserve"> we can fudge things a little</w:t>
      </w:r>
      <w:r w:rsidR="0077531A" w:rsidRPr="003A181D">
        <w:rPr>
          <w:rFonts w:cstheme="minorHAnsi"/>
          <w:sz w:val="20"/>
          <w:szCs w:val="20"/>
        </w:rPr>
        <w:t>. L</w:t>
      </w:r>
      <w:r w:rsidRPr="003A181D">
        <w:rPr>
          <w:rFonts w:cstheme="minorHAnsi"/>
          <w:sz w:val="20"/>
          <w:szCs w:val="20"/>
        </w:rPr>
        <w:t>et the lower molars come forwards a bit (</w:t>
      </w:r>
      <w:proofErr w:type="spellStart"/>
      <w:r w:rsidRPr="003A181D">
        <w:rPr>
          <w:rFonts w:cstheme="minorHAnsi"/>
          <w:sz w:val="20"/>
          <w:szCs w:val="20"/>
        </w:rPr>
        <w:t>racebacks</w:t>
      </w:r>
      <w:proofErr w:type="spellEnd"/>
      <w:r w:rsidRPr="003A181D">
        <w:rPr>
          <w:rFonts w:cstheme="minorHAnsi"/>
          <w:sz w:val="20"/>
          <w:szCs w:val="20"/>
        </w:rPr>
        <w:t>?) class II elastics</w:t>
      </w:r>
      <w:r w:rsidR="00737916" w:rsidRPr="003A181D">
        <w:rPr>
          <w:rFonts w:cstheme="minorHAnsi"/>
          <w:sz w:val="20"/>
          <w:szCs w:val="20"/>
        </w:rPr>
        <w:t xml:space="preserve"> or </w:t>
      </w:r>
      <w:r w:rsidRPr="003A181D">
        <w:rPr>
          <w:rFonts w:cstheme="minorHAnsi"/>
          <w:sz w:val="20"/>
          <w:szCs w:val="20"/>
        </w:rPr>
        <w:t>gable bends</w:t>
      </w:r>
      <w:r w:rsidR="00EE09BE" w:rsidRPr="003A181D">
        <w:rPr>
          <w:rFonts w:cstheme="minorHAnsi"/>
          <w:sz w:val="20"/>
          <w:szCs w:val="20"/>
        </w:rPr>
        <w:t xml:space="preserve"> BUT </w:t>
      </w:r>
      <w:r w:rsidR="00EE09BE" w:rsidRPr="00592C37">
        <w:rPr>
          <w:rFonts w:cstheme="minorHAnsi"/>
          <w:b/>
          <w:sz w:val="20"/>
          <w:szCs w:val="20"/>
          <w:u w:val="single"/>
        </w:rPr>
        <w:t xml:space="preserve">straight-wire cannot routinely change class II molars to class </w:t>
      </w:r>
      <w:proofErr w:type="gramStart"/>
      <w:r w:rsidR="00EE09BE" w:rsidRPr="00592C37">
        <w:rPr>
          <w:rFonts w:cstheme="minorHAnsi"/>
          <w:b/>
          <w:sz w:val="20"/>
          <w:szCs w:val="20"/>
          <w:u w:val="single"/>
        </w:rPr>
        <w:t>I</w:t>
      </w:r>
      <w:proofErr w:type="gramEnd"/>
    </w:p>
    <w:p w14:paraId="66998FD8" w14:textId="78670B9C" w:rsidR="00EE09BE" w:rsidRDefault="00EE09BE">
      <w:pPr>
        <w:rPr>
          <w:rFonts w:cstheme="minorHAnsi"/>
          <w:sz w:val="20"/>
          <w:szCs w:val="20"/>
        </w:rPr>
      </w:pPr>
      <w:r w:rsidRPr="003A181D">
        <w:rPr>
          <w:rFonts w:cstheme="minorHAnsi"/>
          <w:sz w:val="20"/>
          <w:szCs w:val="20"/>
        </w:rPr>
        <w:t>This is the moment we have been heading to</w:t>
      </w:r>
      <w:r w:rsidR="00E41955" w:rsidRPr="003A181D">
        <w:rPr>
          <w:rFonts w:cstheme="minorHAnsi"/>
          <w:sz w:val="20"/>
          <w:szCs w:val="20"/>
        </w:rPr>
        <w:t>:</w:t>
      </w:r>
    </w:p>
    <w:p w14:paraId="558BEDD7" w14:textId="0992B479" w:rsidR="00592C37" w:rsidRPr="003A181D" w:rsidRDefault="00592C37" w:rsidP="00592C37">
      <w:pPr>
        <w:jc w:val="center"/>
        <w:rPr>
          <w:rFonts w:cstheme="minorHAnsi"/>
          <w:sz w:val="20"/>
          <w:szCs w:val="20"/>
        </w:rPr>
      </w:pPr>
      <w:r>
        <w:rPr>
          <w:noProof/>
          <w:lang w:eastAsia="en-GB"/>
        </w:rPr>
        <w:drawing>
          <wp:inline distT="0" distB="0" distL="0" distR="0" wp14:anchorId="5C224B44" wp14:editId="2C9C0CB1">
            <wp:extent cx="1580624" cy="889348"/>
            <wp:effectExtent l="0" t="0" r="635" b="6350"/>
            <wp:docPr id="18" name="Picture 18" descr="Train Accidents #1 - BeamNG DRIVE | SmashCha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 Accidents #1 - BeamNG DRIVE | SmashChan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370" cy="909461"/>
                    </a:xfrm>
                    <a:prstGeom prst="rect">
                      <a:avLst/>
                    </a:prstGeom>
                    <a:noFill/>
                    <a:ln>
                      <a:noFill/>
                    </a:ln>
                  </pic:spPr>
                </pic:pic>
              </a:graphicData>
            </a:graphic>
          </wp:inline>
        </w:drawing>
      </w:r>
    </w:p>
    <w:p w14:paraId="2C3030B4" w14:textId="77777777" w:rsidR="00EE09BE" w:rsidRPr="00742676" w:rsidRDefault="00EE09BE">
      <w:pPr>
        <w:rPr>
          <w:rFonts w:cstheme="minorHAnsi"/>
          <w:b/>
          <w:sz w:val="28"/>
          <w:szCs w:val="28"/>
          <w:u w:val="single"/>
        </w:rPr>
      </w:pPr>
      <w:r w:rsidRPr="00742676">
        <w:rPr>
          <w:rFonts w:cstheme="minorHAnsi"/>
          <w:b/>
          <w:sz w:val="28"/>
          <w:szCs w:val="28"/>
          <w:u w:val="single"/>
        </w:rPr>
        <w:t>If the molars are class II and you need to extract lower 5s (or the patient wants to avoid extractions) WHAT DO YOU DO?</w:t>
      </w:r>
    </w:p>
    <w:p w14:paraId="4FC93E0F" w14:textId="77777777" w:rsidR="00EE09BE" w:rsidRPr="003A181D" w:rsidRDefault="00EE09BE" w:rsidP="00D84020">
      <w:pPr>
        <w:jc w:val="center"/>
        <w:rPr>
          <w:rFonts w:cstheme="minorHAnsi"/>
          <w:sz w:val="20"/>
          <w:szCs w:val="20"/>
        </w:rPr>
      </w:pPr>
      <w:r w:rsidRPr="003A181D">
        <w:rPr>
          <w:rFonts w:cstheme="minorHAnsi"/>
          <w:noProof/>
          <w:sz w:val="20"/>
          <w:szCs w:val="20"/>
          <w:lang w:eastAsia="en-GB"/>
        </w:rPr>
        <w:drawing>
          <wp:inline distT="0" distB="0" distL="0" distR="0" wp14:anchorId="459CA59F" wp14:editId="1DB04FBC">
            <wp:extent cx="1896818" cy="2455101"/>
            <wp:effectExtent l="0" t="0" r="8255" b="2540"/>
            <wp:docPr id="2" name="Picture 2" descr="https://s-media-cache-ak0.pinimg.com/originals/2b/d8/8c/2bd88c356fda862336985025045ac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originals/2b/d8/8c/2bd88c356fda862336985025045acc0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103" cy="2481357"/>
                    </a:xfrm>
                    <a:prstGeom prst="rect">
                      <a:avLst/>
                    </a:prstGeom>
                    <a:noFill/>
                    <a:ln>
                      <a:noFill/>
                    </a:ln>
                  </pic:spPr>
                </pic:pic>
              </a:graphicData>
            </a:graphic>
          </wp:inline>
        </w:drawing>
      </w:r>
    </w:p>
    <w:p w14:paraId="765EA907" w14:textId="77777777" w:rsidR="00EE09BE" w:rsidRPr="003A181D" w:rsidRDefault="00EE09BE" w:rsidP="00742676">
      <w:pPr>
        <w:jc w:val="center"/>
        <w:rPr>
          <w:rFonts w:cstheme="minorHAnsi"/>
          <w:sz w:val="20"/>
          <w:szCs w:val="20"/>
        </w:rPr>
      </w:pPr>
      <w:r w:rsidRPr="003A181D">
        <w:rPr>
          <w:rFonts w:cstheme="minorHAnsi"/>
          <w:sz w:val="20"/>
          <w:szCs w:val="20"/>
        </w:rPr>
        <w:t>In America they wear headgear</w:t>
      </w:r>
    </w:p>
    <w:p w14:paraId="28875ABE" w14:textId="77777777" w:rsidR="00221B26" w:rsidRPr="003A181D" w:rsidRDefault="00221B26" w:rsidP="003A181D">
      <w:pPr>
        <w:jc w:val="center"/>
        <w:rPr>
          <w:rFonts w:cstheme="minorHAnsi"/>
          <w:color w:val="FF0000"/>
          <w:sz w:val="20"/>
          <w:szCs w:val="20"/>
        </w:rPr>
      </w:pPr>
      <w:r w:rsidRPr="003A181D">
        <w:rPr>
          <w:rFonts w:cstheme="minorHAnsi"/>
          <w:noProof/>
          <w:sz w:val="20"/>
          <w:szCs w:val="20"/>
          <w:lang w:eastAsia="en-GB"/>
        </w:rPr>
        <w:lastRenderedPageBreak/>
        <w:drawing>
          <wp:inline distT="0" distB="0" distL="0" distR="0" wp14:anchorId="536EBA8C" wp14:editId="59F75F5B">
            <wp:extent cx="3171145" cy="2809875"/>
            <wp:effectExtent l="0" t="0" r="0" b="0"/>
            <wp:docPr id="1" name="Picture 1" descr="https://infostarassets.com/images/herbst_appl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fostarassets.com/images/herbst_applia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7328" cy="2815354"/>
                    </a:xfrm>
                    <a:prstGeom prst="rect">
                      <a:avLst/>
                    </a:prstGeom>
                    <a:noFill/>
                    <a:ln>
                      <a:noFill/>
                    </a:ln>
                  </pic:spPr>
                </pic:pic>
              </a:graphicData>
            </a:graphic>
          </wp:inline>
        </w:drawing>
      </w:r>
    </w:p>
    <w:p w14:paraId="6BB105C2" w14:textId="77777777" w:rsidR="00221B26" w:rsidRPr="003A181D" w:rsidRDefault="00221B26" w:rsidP="00742676">
      <w:pPr>
        <w:jc w:val="center"/>
        <w:rPr>
          <w:rFonts w:cstheme="minorHAnsi"/>
          <w:sz w:val="20"/>
          <w:szCs w:val="20"/>
        </w:rPr>
      </w:pPr>
      <w:r w:rsidRPr="003A181D">
        <w:rPr>
          <w:rFonts w:cstheme="minorHAnsi"/>
          <w:sz w:val="20"/>
          <w:szCs w:val="20"/>
        </w:rPr>
        <w:t>In Europe they like a Herbst appliance</w:t>
      </w:r>
    </w:p>
    <w:p w14:paraId="0136E269" w14:textId="77777777" w:rsidR="00221B26" w:rsidRPr="003A181D" w:rsidRDefault="00221B26" w:rsidP="003A181D">
      <w:pPr>
        <w:jc w:val="center"/>
        <w:rPr>
          <w:rFonts w:cstheme="minorHAnsi"/>
          <w:color w:val="FF0000"/>
          <w:sz w:val="20"/>
          <w:szCs w:val="20"/>
        </w:rPr>
      </w:pPr>
      <w:r w:rsidRPr="003A181D">
        <w:rPr>
          <w:rFonts w:cstheme="minorHAnsi"/>
          <w:noProof/>
          <w:sz w:val="20"/>
          <w:szCs w:val="20"/>
          <w:lang w:eastAsia="en-GB"/>
        </w:rPr>
        <w:drawing>
          <wp:inline distT="0" distB="0" distL="0" distR="0" wp14:anchorId="0211FF61" wp14:editId="077ECD23">
            <wp:extent cx="3302000" cy="2476500"/>
            <wp:effectExtent l="0" t="0" r="0" b="0"/>
            <wp:docPr id="6" name="Picture 6" descr="http://www.bracesin.com/data/thumbnails1/Beg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racesin.com/data/thumbnails1/Begg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779" cy="2477084"/>
                    </a:xfrm>
                    <a:prstGeom prst="rect">
                      <a:avLst/>
                    </a:prstGeom>
                    <a:noFill/>
                    <a:ln>
                      <a:noFill/>
                    </a:ln>
                  </pic:spPr>
                </pic:pic>
              </a:graphicData>
            </a:graphic>
          </wp:inline>
        </w:drawing>
      </w:r>
    </w:p>
    <w:p w14:paraId="31987E3B" w14:textId="77777777" w:rsidR="00221B26" w:rsidRPr="003A181D" w:rsidRDefault="00221B26" w:rsidP="00742676">
      <w:pPr>
        <w:jc w:val="center"/>
        <w:rPr>
          <w:rFonts w:cstheme="minorHAnsi"/>
          <w:sz w:val="20"/>
          <w:szCs w:val="20"/>
        </w:rPr>
      </w:pPr>
      <w:r w:rsidRPr="003A181D">
        <w:rPr>
          <w:rFonts w:cstheme="minorHAnsi"/>
          <w:sz w:val="20"/>
          <w:szCs w:val="20"/>
        </w:rPr>
        <w:t xml:space="preserve">In Australian and the </w:t>
      </w:r>
      <w:proofErr w:type="gramStart"/>
      <w:r w:rsidRPr="003A181D">
        <w:rPr>
          <w:rFonts w:cstheme="minorHAnsi"/>
          <w:sz w:val="20"/>
          <w:szCs w:val="20"/>
        </w:rPr>
        <w:t>Netherlands</w:t>
      </w:r>
      <w:proofErr w:type="gramEnd"/>
      <w:r w:rsidRPr="003A181D">
        <w:rPr>
          <w:rFonts w:cstheme="minorHAnsi"/>
          <w:sz w:val="20"/>
          <w:szCs w:val="20"/>
        </w:rPr>
        <w:t xml:space="preserve"> they still do some Begg</w:t>
      </w:r>
    </w:p>
    <w:p w14:paraId="422F7E18" w14:textId="77777777" w:rsidR="00975C7E" w:rsidRPr="003A181D" w:rsidRDefault="00221B26" w:rsidP="003A181D">
      <w:pPr>
        <w:jc w:val="center"/>
        <w:rPr>
          <w:rFonts w:cstheme="minorHAnsi"/>
          <w:color w:val="FF0000"/>
          <w:sz w:val="20"/>
          <w:szCs w:val="20"/>
        </w:rPr>
      </w:pPr>
      <w:r w:rsidRPr="003A181D">
        <w:rPr>
          <w:rFonts w:cstheme="minorHAnsi"/>
          <w:noProof/>
          <w:sz w:val="20"/>
          <w:szCs w:val="20"/>
          <w:lang w:eastAsia="en-GB"/>
        </w:rPr>
        <w:drawing>
          <wp:inline distT="0" distB="0" distL="0" distR="0" wp14:anchorId="2690613B" wp14:editId="0BEED0AC">
            <wp:extent cx="5731510" cy="1886770"/>
            <wp:effectExtent l="0" t="0" r="2540" b="0"/>
            <wp:docPr id="8" name="Picture 8" descr="https://pocketdentistry.com/wp-content/uploads/285/c33f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cketdentistry.com/wp-content/uploads/285/c33f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886770"/>
                    </a:xfrm>
                    <a:prstGeom prst="rect">
                      <a:avLst/>
                    </a:prstGeom>
                    <a:noFill/>
                    <a:ln>
                      <a:noFill/>
                    </a:ln>
                  </pic:spPr>
                </pic:pic>
              </a:graphicData>
            </a:graphic>
          </wp:inline>
        </w:drawing>
      </w:r>
    </w:p>
    <w:p w14:paraId="330529D6" w14:textId="77777777" w:rsidR="00221B26" w:rsidRPr="003A181D" w:rsidRDefault="00221B26" w:rsidP="00742676">
      <w:pPr>
        <w:jc w:val="center"/>
        <w:rPr>
          <w:rFonts w:cstheme="minorHAnsi"/>
          <w:sz w:val="20"/>
          <w:szCs w:val="20"/>
        </w:rPr>
      </w:pPr>
      <w:r w:rsidRPr="003A181D">
        <w:rPr>
          <w:rFonts w:cstheme="minorHAnsi"/>
          <w:sz w:val="20"/>
          <w:szCs w:val="20"/>
        </w:rPr>
        <w:t>In Leeds they like a Tip-Edge</w:t>
      </w:r>
    </w:p>
    <w:p w14:paraId="6822C112" w14:textId="77777777" w:rsidR="00221B26" w:rsidRPr="003A181D" w:rsidRDefault="00221B26" w:rsidP="003A181D">
      <w:pPr>
        <w:jc w:val="center"/>
        <w:rPr>
          <w:rFonts w:cstheme="minorHAnsi"/>
          <w:color w:val="FF0000"/>
          <w:sz w:val="20"/>
          <w:szCs w:val="20"/>
        </w:rPr>
      </w:pPr>
      <w:r w:rsidRPr="003A181D">
        <w:rPr>
          <w:rFonts w:cstheme="minorHAnsi"/>
          <w:noProof/>
          <w:sz w:val="20"/>
          <w:szCs w:val="20"/>
          <w:lang w:eastAsia="en-GB"/>
        </w:rPr>
        <w:lastRenderedPageBreak/>
        <w:drawing>
          <wp:inline distT="0" distB="0" distL="0" distR="0" wp14:anchorId="63C7FC35" wp14:editId="0A237BC6">
            <wp:extent cx="2191048" cy="2428875"/>
            <wp:effectExtent l="0" t="0" r="0" b="0"/>
            <wp:docPr id="10" name="Picture 10" descr="https://survivinginfantsurgery.files.wordpress.com/2013/06/surge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ivinginfantsurgery.files.wordpress.com/2013/06/surgeon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3609" cy="2442799"/>
                    </a:xfrm>
                    <a:prstGeom prst="rect">
                      <a:avLst/>
                    </a:prstGeom>
                    <a:noFill/>
                    <a:ln>
                      <a:noFill/>
                    </a:ln>
                  </pic:spPr>
                </pic:pic>
              </a:graphicData>
            </a:graphic>
          </wp:inline>
        </w:drawing>
      </w:r>
    </w:p>
    <w:p w14:paraId="1855B093" w14:textId="77777777" w:rsidR="00221B26" w:rsidRPr="003A181D" w:rsidRDefault="00221B26">
      <w:pPr>
        <w:rPr>
          <w:rFonts w:cstheme="minorHAnsi"/>
          <w:sz w:val="20"/>
          <w:szCs w:val="20"/>
        </w:rPr>
      </w:pPr>
      <w:r w:rsidRPr="003A181D">
        <w:rPr>
          <w:rFonts w:cstheme="minorHAnsi"/>
          <w:sz w:val="20"/>
          <w:szCs w:val="20"/>
        </w:rPr>
        <w:t>And there is surgery, Non-Compliance appliances and loss of 2 units per quadrant in the upper</w:t>
      </w:r>
      <w:r w:rsidR="0077531A" w:rsidRPr="003A181D">
        <w:rPr>
          <w:rFonts w:cstheme="minorHAnsi"/>
          <w:sz w:val="20"/>
          <w:szCs w:val="20"/>
        </w:rPr>
        <w:t>.</w:t>
      </w:r>
    </w:p>
    <w:p w14:paraId="2A63B37F" w14:textId="77777777" w:rsidR="0077531A" w:rsidRPr="003A181D" w:rsidRDefault="0077531A">
      <w:pPr>
        <w:rPr>
          <w:rFonts w:cstheme="minorHAnsi"/>
          <w:b/>
          <w:color w:val="FF0000"/>
          <w:sz w:val="20"/>
          <w:szCs w:val="20"/>
        </w:rPr>
      </w:pPr>
      <w:r w:rsidRPr="003A181D">
        <w:rPr>
          <w:rFonts w:cstheme="minorHAnsi"/>
          <w:b/>
          <w:color w:val="FF0000"/>
          <w:sz w:val="20"/>
          <w:szCs w:val="20"/>
        </w:rPr>
        <w:t xml:space="preserve">BUT IN THE </w:t>
      </w:r>
      <w:proofErr w:type="gramStart"/>
      <w:r w:rsidRPr="003A181D">
        <w:rPr>
          <w:rFonts w:cstheme="minorHAnsi"/>
          <w:b/>
          <w:color w:val="FF0000"/>
          <w:sz w:val="20"/>
          <w:szCs w:val="20"/>
        </w:rPr>
        <w:t>UK</w:t>
      </w:r>
      <w:proofErr w:type="gramEnd"/>
      <w:r w:rsidRPr="003A181D">
        <w:rPr>
          <w:rFonts w:cstheme="minorHAnsi"/>
          <w:b/>
          <w:color w:val="FF0000"/>
          <w:sz w:val="20"/>
          <w:szCs w:val="20"/>
        </w:rPr>
        <w:t xml:space="preserve"> WE USE:</w:t>
      </w:r>
    </w:p>
    <w:p w14:paraId="4DE9DC8A" w14:textId="2435633F" w:rsidR="0077531A" w:rsidRPr="003A181D" w:rsidRDefault="00BA23B3" w:rsidP="0077531A">
      <w:pPr>
        <w:jc w:val="center"/>
        <w:rPr>
          <w:rFonts w:cstheme="minorHAnsi"/>
          <w:b/>
          <w:sz w:val="20"/>
          <w:szCs w:val="20"/>
          <w:u w:val="single"/>
        </w:rPr>
      </w:pPr>
      <w:r w:rsidRPr="003A181D">
        <w:rPr>
          <w:rFonts w:cstheme="minorHAnsi"/>
          <w:b/>
          <w:color w:val="00B0F0"/>
          <w:sz w:val="20"/>
          <w:szCs w:val="20"/>
          <w:u w:val="single"/>
        </w:rPr>
        <w:t xml:space="preserve"> </w:t>
      </w:r>
      <w:r w:rsidR="0077531A" w:rsidRPr="003A181D">
        <w:rPr>
          <w:rFonts w:cstheme="minorHAnsi"/>
          <w:b/>
          <w:sz w:val="20"/>
          <w:szCs w:val="20"/>
          <w:u w:val="single"/>
        </w:rPr>
        <w:t>Functional appliances</w:t>
      </w:r>
      <w:r w:rsidR="00737916" w:rsidRPr="003A181D">
        <w:rPr>
          <w:rFonts w:cstheme="minorHAnsi"/>
          <w:b/>
          <w:sz w:val="20"/>
          <w:szCs w:val="20"/>
          <w:u w:val="single"/>
        </w:rPr>
        <w:t xml:space="preserve"> </w:t>
      </w:r>
      <w:r w:rsidR="00737916" w:rsidRPr="003A181D">
        <w:rPr>
          <w:rFonts w:cstheme="minorHAnsi"/>
          <w:sz w:val="20"/>
          <w:szCs w:val="20"/>
        </w:rPr>
        <w:t>(properly called Myo-Functional appliances)</w:t>
      </w:r>
    </w:p>
    <w:p w14:paraId="1FBE65F6" w14:textId="77777777" w:rsidR="00BB2F4A" w:rsidRPr="003A181D" w:rsidRDefault="00BB2F4A" w:rsidP="00BB2F4A">
      <w:pPr>
        <w:rPr>
          <w:rFonts w:cstheme="minorHAnsi"/>
          <w:sz w:val="20"/>
          <w:szCs w:val="20"/>
        </w:rPr>
      </w:pPr>
      <w:r w:rsidRPr="003A181D">
        <w:rPr>
          <w:rFonts w:cstheme="minorHAnsi"/>
          <w:sz w:val="20"/>
          <w:szCs w:val="20"/>
        </w:rPr>
        <w:t>So Functional appliances are used to convert class II molars to class I so we can treat with Straight wire. Do they do anything else?</w:t>
      </w:r>
    </w:p>
    <w:p w14:paraId="665A6150" w14:textId="77777777" w:rsidR="00737916" w:rsidRPr="003A181D" w:rsidRDefault="00737916" w:rsidP="00737916">
      <w:pPr>
        <w:pStyle w:val="ListParagraph"/>
        <w:numPr>
          <w:ilvl w:val="0"/>
          <w:numId w:val="1"/>
        </w:numPr>
        <w:rPr>
          <w:rFonts w:cstheme="minorHAnsi"/>
          <w:sz w:val="20"/>
          <w:szCs w:val="20"/>
        </w:rPr>
      </w:pPr>
      <w:r w:rsidRPr="003A181D">
        <w:rPr>
          <w:rFonts w:cstheme="minorHAnsi"/>
          <w:sz w:val="20"/>
          <w:szCs w:val="20"/>
        </w:rPr>
        <w:t>They can be used at an earlier age than fixed appliances so they can reduce OJ earlier.</w:t>
      </w:r>
    </w:p>
    <w:p w14:paraId="345416D3" w14:textId="2F2D403B" w:rsidR="00737916" w:rsidRPr="003A181D" w:rsidRDefault="00737916" w:rsidP="00737916">
      <w:pPr>
        <w:pStyle w:val="ListParagraph"/>
        <w:numPr>
          <w:ilvl w:val="0"/>
          <w:numId w:val="1"/>
        </w:numPr>
        <w:rPr>
          <w:rFonts w:cstheme="minorHAnsi"/>
          <w:sz w:val="20"/>
          <w:szCs w:val="20"/>
        </w:rPr>
      </w:pPr>
      <w:r w:rsidRPr="003A181D">
        <w:rPr>
          <w:rFonts w:cstheme="minorHAnsi"/>
          <w:sz w:val="20"/>
          <w:szCs w:val="20"/>
        </w:rPr>
        <w:t>Because of this they reduce trauma to the upper incisors (O’Brien)</w:t>
      </w:r>
      <w:r w:rsidR="00E41955" w:rsidRPr="003A181D">
        <w:rPr>
          <w:rFonts w:cstheme="minorHAnsi"/>
          <w:sz w:val="20"/>
          <w:szCs w:val="20"/>
        </w:rPr>
        <w:t>.</w:t>
      </w:r>
    </w:p>
    <w:p w14:paraId="18FC718C" w14:textId="7605D0D3" w:rsidR="00737916" w:rsidRPr="003A181D" w:rsidRDefault="00737916" w:rsidP="00737916">
      <w:pPr>
        <w:pStyle w:val="ListParagraph"/>
        <w:numPr>
          <w:ilvl w:val="0"/>
          <w:numId w:val="1"/>
        </w:numPr>
        <w:rPr>
          <w:rFonts w:cstheme="minorHAnsi"/>
          <w:sz w:val="20"/>
          <w:szCs w:val="20"/>
        </w:rPr>
      </w:pPr>
      <w:r w:rsidRPr="003A181D">
        <w:rPr>
          <w:rFonts w:cstheme="minorHAnsi"/>
          <w:sz w:val="20"/>
          <w:szCs w:val="20"/>
        </w:rPr>
        <w:t>They may produce orthopaedic change</w:t>
      </w:r>
      <w:r w:rsidR="00E41955" w:rsidRPr="003A181D">
        <w:rPr>
          <w:rFonts w:cstheme="minorHAnsi"/>
          <w:sz w:val="20"/>
          <w:szCs w:val="20"/>
        </w:rPr>
        <w:t>.</w:t>
      </w:r>
    </w:p>
    <w:p w14:paraId="279CD9FC" w14:textId="77777777" w:rsidR="008A3ACC" w:rsidRPr="003A181D" w:rsidRDefault="008A3ACC" w:rsidP="008A3ACC">
      <w:pPr>
        <w:jc w:val="center"/>
        <w:rPr>
          <w:rFonts w:cstheme="minorHAnsi"/>
          <w:b/>
          <w:sz w:val="20"/>
          <w:szCs w:val="20"/>
          <w:u w:val="single"/>
        </w:rPr>
      </w:pPr>
      <w:r w:rsidRPr="003A181D">
        <w:rPr>
          <w:rFonts w:cstheme="minorHAnsi"/>
          <w:b/>
          <w:sz w:val="20"/>
          <w:szCs w:val="20"/>
          <w:u w:val="single"/>
        </w:rPr>
        <w:t>Functional appliances a potted history</w:t>
      </w:r>
    </w:p>
    <w:p w14:paraId="47634F05" w14:textId="77777777" w:rsidR="008A3ACC" w:rsidRPr="003A181D" w:rsidRDefault="008A3ACC" w:rsidP="00D84020">
      <w:pPr>
        <w:jc w:val="center"/>
        <w:rPr>
          <w:rFonts w:cstheme="minorHAnsi"/>
          <w:sz w:val="20"/>
          <w:szCs w:val="20"/>
        </w:rPr>
      </w:pPr>
      <w:r w:rsidRPr="003A181D">
        <w:rPr>
          <w:rFonts w:cstheme="minorHAnsi"/>
          <w:noProof/>
          <w:sz w:val="20"/>
          <w:szCs w:val="20"/>
          <w:lang w:eastAsia="en-GB"/>
        </w:rPr>
        <w:drawing>
          <wp:inline distT="0" distB="0" distL="0" distR="0" wp14:anchorId="0E501620" wp14:editId="6A8550D4">
            <wp:extent cx="2525917" cy="3173158"/>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9636" cy="3190393"/>
                    </a:xfrm>
                    <a:prstGeom prst="rect">
                      <a:avLst/>
                    </a:prstGeom>
                    <a:noFill/>
                    <a:ln>
                      <a:noFill/>
                    </a:ln>
                  </pic:spPr>
                </pic:pic>
              </a:graphicData>
            </a:graphic>
          </wp:inline>
        </w:drawing>
      </w:r>
    </w:p>
    <w:p w14:paraId="47DB4EAE" w14:textId="77777777" w:rsidR="008A3ACC" w:rsidRPr="003A181D" w:rsidRDefault="008A3ACC" w:rsidP="008A3ACC">
      <w:pPr>
        <w:rPr>
          <w:rFonts w:cstheme="minorHAnsi"/>
          <w:sz w:val="20"/>
          <w:szCs w:val="20"/>
        </w:rPr>
      </w:pPr>
      <w:r w:rsidRPr="003A181D">
        <w:rPr>
          <w:rFonts w:cstheme="minorHAnsi"/>
          <w:sz w:val="20"/>
          <w:szCs w:val="20"/>
        </w:rPr>
        <w:t>This is Viggo Val</w:t>
      </w:r>
      <w:r w:rsidR="004466E0" w:rsidRPr="003A181D">
        <w:rPr>
          <w:rFonts w:cstheme="minorHAnsi"/>
          <w:sz w:val="20"/>
          <w:szCs w:val="20"/>
        </w:rPr>
        <w:t>demar Andresen1870-1950 a</w:t>
      </w:r>
      <w:r w:rsidRPr="003A181D">
        <w:rPr>
          <w:rFonts w:cstheme="minorHAnsi"/>
          <w:sz w:val="20"/>
          <w:szCs w:val="20"/>
        </w:rPr>
        <w:t xml:space="preserve"> dentist</w:t>
      </w:r>
      <w:r w:rsidR="004466E0" w:rsidRPr="003A181D">
        <w:rPr>
          <w:rFonts w:cstheme="minorHAnsi"/>
          <w:sz w:val="20"/>
          <w:szCs w:val="20"/>
        </w:rPr>
        <w:t xml:space="preserve"> of Danish extraction.</w:t>
      </w:r>
    </w:p>
    <w:p w14:paraId="43663736" w14:textId="77777777" w:rsidR="008A3ACC" w:rsidRPr="003A181D" w:rsidRDefault="008A3ACC" w:rsidP="008A3ACC">
      <w:pPr>
        <w:rPr>
          <w:rFonts w:cstheme="minorHAnsi"/>
          <w:sz w:val="20"/>
          <w:szCs w:val="20"/>
        </w:rPr>
      </w:pPr>
      <w:r w:rsidRPr="003A181D">
        <w:rPr>
          <w:rFonts w:cstheme="minorHAnsi"/>
          <w:sz w:val="20"/>
          <w:szCs w:val="20"/>
        </w:rPr>
        <w:t>In 1908 Andresen carried out fixed appliance treatment for his own daughter. The alignment was OK but there was a residual overjet. He</w:t>
      </w:r>
      <w:r w:rsidR="00C53979" w:rsidRPr="003A181D">
        <w:rPr>
          <w:rFonts w:cstheme="minorHAnsi"/>
          <w:sz w:val="20"/>
          <w:szCs w:val="20"/>
        </w:rPr>
        <w:t xml:space="preserve"> removed the fixed and</w:t>
      </w:r>
      <w:r w:rsidRPr="003A181D">
        <w:rPr>
          <w:rFonts w:cstheme="minorHAnsi"/>
          <w:sz w:val="20"/>
          <w:szCs w:val="20"/>
        </w:rPr>
        <w:t xml:space="preserve"> </w:t>
      </w:r>
      <w:r w:rsidR="00C53979" w:rsidRPr="003A181D">
        <w:rPr>
          <w:rFonts w:cstheme="minorHAnsi"/>
          <w:sz w:val="20"/>
          <w:szCs w:val="20"/>
        </w:rPr>
        <w:t>fitted a retention</w:t>
      </w:r>
      <w:r w:rsidRPr="003A181D">
        <w:rPr>
          <w:rFonts w:cstheme="minorHAnsi"/>
          <w:sz w:val="20"/>
          <w:szCs w:val="20"/>
        </w:rPr>
        <w:t xml:space="preserve"> appliance that looked like this:</w:t>
      </w:r>
    </w:p>
    <w:p w14:paraId="4360EFD4" w14:textId="77777777" w:rsidR="008A3ACC" w:rsidRPr="003A181D" w:rsidRDefault="008A3ACC" w:rsidP="00D84020">
      <w:pPr>
        <w:jc w:val="center"/>
        <w:rPr>
          <w:rFonts w:cstheme="minorHAnsi"/>
          <w:sz w:val="20"/>
          <w:szCs w:val="20"/>
        </w:rPr>
      </w:pPr>
      <w:r w:rsidRPr="003A181D">
        <w:rPr>
          <w:rFonts w:cstheme="minorHAnsi"/>
          <w:noProof/>
          <w:sz w:val="20"/>
          <w:szCs w:val="20"/>
          <w:lang w:eastAsia="en-GB"/>
        </w:rPr>
        <w:lastRenderedPageBreak/>
        <w:drawing>
          <wp:inline distT="0" distB="0" distL="0" distR="0" wp14:anchorId="533F3F44" wp14:editId="5EDC31F6">
            <wp:extent cx="3064598" cy="2039705"/>
            <wp:effectExtent l="0" t="0" r="2540" b="0"/>
            <wp:docPr id="53252" name="Picture 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6" descr="msotw9_temp0"/>
                    <pic:cNvPicPr>
                      <a:picLocks noChangeAspect="1" noChangeArrowheads="1"/>
                    </pic:cNvPicPr>
                  </pic:nvPicPr>
                  <pic:blipFill>
                    <a:blip r:embed="rId16" cstate="print">
                      <a:extLst>
                        <a:ext uri="{28A0092B-C50C-407E-A947-70E740481C1C}">
                          <a14:useLocalDpi xmlns:a14="http://schemas.microsoft.com/office/drawing/2010/main" val="0"/>
                        </a:ext>
                      </a:extLst>
                    </a:blip>
                    <a:srcRect l="3391"/>
                    <a:stretch>
                      <a:fillRect/>
                    </a:stretch>
                  </pic:blipFill>
                  <pic:spPr bwMode="auto">
                    <a:xfrm flipH="1">
                      <a:off x="0" y="0"/>
                      <a:ext cx="3064935" cy="2039929"/>
                    </a:xfrm>
                    <a:prstGeom prst="rect">
                      <a:avLst/>
                    </a:prstGeom>
                    <a:noFill/>
                    <a:ln>
                      <a:noFill/>
                    </a:ln>
                  </pic:spPr>
                </pic:pic>
              </a:graphicData>
            </a:graphic>
          </wp:inline>
        </w:drawing>
      </w:r>
    </w:p>
    <w:p w14:paraId="78DD705A" w14:textId="77777777" w:rsidR="00C53979" w:rsidRPr="003A181D" w:rsidRDefault="00C53979" w:rsidP="008A3ACC">
      <w:pPr>
        <w:rPr>
          <w:rFonts w:cstheme="minorHAnsi"/>
          <w:sz w:val="20"/>
          <w:szCs w:val="20"/>
        </w:rPr>
      </w:pPr>
      <w:r w:rsidRPr="003A181D">
        <w:rPr>
          <w:rFonts w:cstheme="minorHAnsi"/>
          <w:sz w:val="20"/>
          <w:szCs w:val="20"/>
        </w:rPr>
        <w:t xml:space="preserve">Made of vulcanite with a labial bow. </w:t>
      </w:r>
      <w:r w:rsidR="00F33357" w:rsidRPr="003A181D">
        <w:rPr>
          <w:rFonts w:cstheme="minorHAnsi"/>
          <w:sz w:val="20"/>
          <w:szCs w:val="20"/>
        </w:rPr>
        <w:t>(</w:t>
      </w:r>
      <w:r w:rsidRPr="003A181D">
        <w:rPr>
          <w:rFonts w:cstheme="minorHAnsi"/>
          <w:sz w:val="20"/>
          <w:szCs w:val="20"/>
        </w:rPr>
        <w:t>Adams cribs were not invented until 1950s.</w:t>
      </w:r>
      <w:r w:rsidR="00F33357" w:rsidRPr="003A181D">
        <w:rPr>
          <w:rFonts w:cstheme="minorHAnsi"/>
          <w:sz w:val="20"/>
          <w:szCs w:val="20"/>
        </w:rPr>
        <w:t>)</w:t>
      </w:r>
      <w:r w:rsidRPr="003A181D">
        <w:rPr>
          <w:rFonts w:cstheme="minorHAnsi"/>
          <w:sz w:val="20"/>
          <w:szCs w:val="20"/>
        </w:rPr>
        <w:t xml:space="preserve"> The appliance is quite loose fitted and worn only at night.</w:t>
      </w:r>
    </w:p>
    <w:p w14:paraId="622C32D1" w14:textId="62473AAE" w:rsidR="00C53979" w:rsidRPr="003A181D" w:rsidRDefault="00C53979" w:rsidP="008A3ACC">
      <w:pPr>
        <w:rPr>
          <w:rFonts w:cstheme="minorHAnsi"/>
          <w:sz w:val="20"/>
          <w:szCs w:val="20"/>
        </w:rPr>
      </w:pPr>
      <w:r w:rsidRPr="003A181D">
        <w:rPr>
          <w:rFonts w:cstheme="minorHAnsi"/>
          <w:sz w:val="20"/>
          <w:szCs w:val="20"/>
        </w:rPr>
        <w:t>Although she had an increased overjet the wax bite was postured to a normal overjet. When she returned from summer camp the overjet had been reduced to normal. Andresen had found a way of reducing the overjet.</w:t>
      </w:r>
      <w:r w:rsidR="00CA40CA" w:rsidRPr="003A181D">
        <w:rPr>
          <w:rFonts w:cstheme="minorHAnsi"/>
          <w:sz w:val="20"/>
          <w:szCs w:val="20"/>
        </w:rPr>
        <w:t xml:space="preserve"> He called this an </w:t>
      </w:r>
      <w:r w:rsidR="00742676">
        <w:rPr>
          <w:rFonts w:cstheme="minorHAnsi"/>
          <w:sz w:val="20"/>
          <w:szCs w:val="20"/>
        </w:rPr>
        <w:t>“Active R</w:t>
      </w:r>
      <w:r w:rsidR="00CA40CA" w:rsidRPr="003A181D">
        <w:rPr>
          <w:rFonts w:cstheme="minorHAnsi"/>
          <w:sz w:val="20"/>
          <w:szCs w:val="20"/>
        </w:rPr>
        <w:t>etainer</w:t>
      </w:r>
      <w:r w:rsidR="00742676">
        <w:rPr>
          <w:rFonts w:cstheme="minorHAnsi"/>
          <w:sz w:val="20"/>
          <w:szCs w:val="20"/>
        </w:rPr>
        <w:t>”</w:t>
      </w:r>
      <w:r w:rsidR="00CA40CA" w:rsidRPr="003A181D">
        <w:rPr>
          <w:rFonts w:cstheme="minorHAnsi"/>
          <w:sz w:val="20"/>
          <w:szCs w:val="20"/>
        </w:rPr>
        <w:t xml:space="preserve"> or </w:t>
      </w:r>
      <w:r w:rsidR="00742676">
        <w:rPr>
          <w:rFonts w:cstheme="minorHAnsi"/>
          <w:sz w:val="20"/>
          <w:szCs w:val="20"/>
        </w:rPr>
        <w:t>“</w:t>
      </w:r>
      <w:r w:rsidR="00CA40CA" w:rsidRPr="003A181D">
        <w:rPr>
          <w:rFonts w:cstheme="minorHAnsi"/>
          <w:sz w:val="20"/>
          <w:szCs w:val="20"/>
        </w:rPr>
        <w:t>Activator</w:t>
      </w:r>
      <w:r w:rsidR="00742676">
        <w:rPr>
          <w:rFonts w:cstheme="minorHAnsi"/>
          <w:sz w:val="20"/>
          <w:szCs w:val="20"/>
        </w:rPr>
        <w:t>”</w:t>
      </w:r>
      <w:r w:rsidR="00CA40CA" w:rsidRPr="003A181D">
        <w:rPr>
          <w:rFonts w:cstheme="minorHAnsi"/>
          <w:sz w:val="20"/>
          <w:szCs w:val="20"/>
        </w:rPr>
        <w:t>. But you may see it referred to as a Monobloc</w:t>
      </w:r>
      <w:r w:rsidR="002E4FB4" w:rsidRPr="003A181D">
        <w:rPr>
          <w:rFonts w:cstheme="minorHAnsi"/>
          <w:sz w:val="20"/>
          <w:szCs w:val="20"/>
        </w:rPr>
        <w:t>,</w:t>
      </w:r>
      <w:r w:rsidR="00CA40CA" w:rsidRPr="003A181D">
        <w:rPr>
          <w:rFonts w:cstheme="minorHAnsi"/>
          <w:sz w:val="20"/>
          <w:szCs w:val="20"/>
        </w:rPr>
        <w:t xml:space="preserve"> this in deference to Pierre Robin who described an appliance which looks similar although its purpose was not to treat malocclusions</w:t>
      </w:r>
      <w:r w:rsidR="00E41955" w:rsidRPr="003A181D">
        <w:rPr>
          <w:rFonts w:cstheme="minorHAnsi"/>
          <w:sz w:val="20"/>
          <w:szCs w:val="20"/>
        </w:rPr>
        <w:t xml:space="preserve"> but to alter the position of the tongue</w:t>
      </w:r>
      <w:r w:rsidR="002E4FB4" w:rsidRPr="003A181D">
        <w:rPr>
          <w:rFonts w:cstheme="minorHAnsi"/>
          <w:sz w:val="20"/>
          <w:szCs w:val="20"/>
        </w:rPr>
        <w:t>.</w:t>
      </w:r>
    </w:p>
    <w:p w14:paraId="54A65B29" w14:textId="77777777" w:rsidR="00C53979" w:rsidRPr="003A181D" w:rsidRDefault="00C53979" w:rsidP="008A3ACC">
      <w:pPr>
        <w:rPr>
          <w:rFonts w:cstheme="minorHAnsi"/>
          <w:sz w:val="20"/>
          <w:szCs w:val="20"/>
        </w:rPr>
      </w:pPr>
      <w:r w:rsidRPr="003A181D">
        <w:rPr>
          <w:rFonts w:cstheme="minorHAnsi"/>
          <w:sz w:val="20"/>
          <w:szCs w:val="20"/>
        </w:rPr>
        <w:t xml:space="preserve">Initially the appliance was not well received in part because </w:t>
      </w:r>
      <w:r w:rsidR="00F33357" w:rsidRPr="003A181D">
        <w:rPr>
          <w:rFonts w:cstheme="minorHAnsi"/>
          <w:sz w:val="20"/>
          <w:szCs w:val="20"/>
        </w:rPr>
        <w:t>Andresen recommended extraction</w:t>
      </w:r>
      <w:r w:rsidRPr="003A181D">
        <w:rPr>
          <w:rFonts w:cstheme="minorHAnsi"/>
          <w:sz w:val="20"/>
          <w:szCs w:val="20"/>
        </w:rPr>
        <w:t>s for the treatment of crowding (this was the Angle anti extraction era)</w:t>
      </w:r>
      <w:r w:rsidR="001541B7" w:rsidRPr="003A181D">
        <w:rPr>
          <w:rFonts w:cstheme="minorHAnsi"/>
          <w:sz w:val="20"/>
          <w:szCs w:val="20"/>
        </w:rPr>
        <w:t>. But later there seemed advantages in this treatment compared with the fixed appliances of this era</w:t>
      </w:r>
      <w:r w:rsidR="004466E0" w:rsidRPr="003A181D">
        <w:rPr>
          <w:rFonts w:cstheme="minorHAnsi"/>
          <w:sz w:val="20"/>
          <w:szCs w:val="20"/>
        </w:rPr>
        <w:t>. I</w:t>
      </w:r>
      <w:r w:rsidR="001541B7" w:rsidRPr="003A181D">
        <w:rPr>
          <w:rFonts w:cstheme="minorHAnsi"/>
          <w:sz w:val="20"/>
          <w:szCs w:val="20"/>
        </w:rPr>
        <w:t>t was simple and cheap. At this time Oppenheim was beginning to report damage caused by the heavy forces used in fixed appliances.</w:t>
      </w:r>
    </w:p>
    <w:p w14:paraId="0D040891" w14:textId="77777777" w:rsidR="00C53979" w:rsidRPr="003A181D" w:rsidRDefault="00C53979" w:rsidP="008A3ACC">
      <w:pPr>
        <w:rPr>
          <w:rFonts w:cstheme="minorHAnsi"/>
          <w:sz w:val="20"/>
          <w:szCs w:val="20"/>
        </w:rPr>
      </w:pPr>
      <w:r w:rsidRPr="003A181D">
        <w:rPr>
          <w:rFonts w:cstheme="minorHAnsi"/>
          <w:sz w:val="20"/>
          <w:szCs w:val="20"/>
        </w:rPr>
        <w:t>In 1925 And</w:t>
      </w:r>
      <w:r w:rsidR="00362521" w:rsidRPr="003A181D">
        <w:rPr>
          <w:rFonts w:cstheme="minorHAnsi"/>
          <w:sz w:val="20"/>
          <w:szCs w:val="20"/>
        </w:rPr>
        <w:t>resen was appointed as director of the University of Oslo in Norway</w:t>
      </w:r>
    </w:p>
    <w:p w14:paraId="3E709707" w14:textId="40758063" w:rsidR="00FB331A" w:rsidRPr="003A181D" w:rsidRDefault="00362521" w:rsidP="008A3ACC">
      <w:pPr>
        <w:rPr>
          <w:rFonts w:cstheme="minorHAnsi"/>
          <w:sz w:val="20"/>
          <w:szCs w:val="20"/>
        </w:rPr>
      </w:pPr>
      <w:r w:rsidRPr="003A181D">
        <w:rPr>
          <w:rFonts w:cstheme="minorHAnsi"/>
          <w:sz w:val="20"/>
          <w:szCs w:val="20"/>
        </w:rPr>
        <w:t>He advocated his appliance as a simple</w:t>
      </w:r>
      <w:r w:rsidR="002E4FB4" w:rsidRPr="003A181D">
        <w:rPr>
          <w:rFonts w:cstheme="minorHAnsi"/>
          <w:sz w:val="20"/>
          <w:szCs w:val="20"/>
        </w:rPr>
        <w:t>,</w:t>
      </w:r>
      <w:r w:rsidRPr="003A181D">
        <w:rPr>
          <w:rFonts w:cstheme="minorHAnsi"/>
          <w:sz w:val="20"/>
          <w:szCs w:val="20"/>
        </w:rPr>
        <w:t xml:space="preserve"> cheap</w:t>
      </w:r>
      <w:r w:rsidR="002E4FB4" w:rsidRPr="003A181D">
        <w:rPr>
          <w:rFonts w:cstheme="minorHAnsi"/>
          <w:sz w:val="20"/>
          <w:szCs w:val="20"/>
        </w:rPr>
        <w:t>,</w:t>
      </w:r>
      <w:r w:rsidRPr="003A181D">
        <w:rPr>
          <w:rFonts w:cstheme="minorHAnsi"/>
          <w:sz w:val="20"/>
          <w:szCs w:val="20"/>
        </w:rPr>
        <w:t xml:space="preserve"> method of a govern</w:t>
      </w:r>
      <w:r w:rsidR="00F33357" w:rsidRPr="003A181D">
        <w:rPr>
          <w:rFonts w:cstheme="minorHAnsi"/>
          <w:sz w:val="20"/>
          <w:szCs w:val="20"/>
        </w:rPr>
        <w:t>ment provided orthodontics</w:t>
      </w:r>
      <w:r w:rsidRPr="003A181D">
        <w:rPr>
          <w:rFonts w:cstheme="minorHAnsi"/>
          <w:sz w:val="20"/>
          <w:szCs w:val="20"/>
        </w:rPr>
        <w:t>. At the university an Austrian born Periodontologist</w:t>
      </w:r>
      <w:r w:rsidR="00F33357" w:rsidRPr="003A181D">
        <w:rPr>
          <w:rFonts w:cstheme="minorHAnsi"/>
          <w:sz w:val="20"/>
          <w:szCs w:val="20"/>
        </w:rPr>
        <w:t>,</w:t>
      </w:r>
      <w:r w:rsidRPr="003A181D">
        <w:rPr>
          <w:rFonts w:cstheme="minorHAnsi"/>
          <w:sz w:val="20"/>
          <w:szCs w:val="20"/>
        </w:rPr>
        <w:t xml:space="preserve"> Karl </w:t>
      </w:r>
      <w:proofErr w:type="spellStart"/>
      <w:r w:rsidR="00CA40CA" w:rsidRPr="003A181D">
        <w:rPr>
          <w:rFonts w:cstheme="minorHAnsi"/>
          <w:sz w:val="20"/>
          <w:szCs w:val="20"/>
        </w:rPr>
        <w:t>Häupl</w:t>
      </w:r>
      <w:proofErr w:type="spellEnd"/>
      <w:r w:rsidR="00CA40CA" w:rsidRPr="003A181D">
        <w:rPr>
          <w:rFonts w:cstheme="minorHAnsi"/>
          <w:sz w:val="20"/>
          <w:szCs w:val="20"/>
        </w:rPr>
        <w:t xml:space="preserve"> became interested in the appliance. Together with Andresen they advocated this as the “Norwegian system” and published a book (</w:t>
      </w:r>
      <w:proofErr w:type="spellStart"/>
      <w:r w:rsidR="00CA40CA" w:rsidRPr="003A181D">
        <w:rPr>
          <w:rFonts w:cstheme="minorHAnsi"/>
          <w:sz w:val="20"/>
          <w:szCs w:val="20"/>
        </w:rPr>
        <w:t>Funktions-kieforthopädie</w:t>
      </w:r>
      <w:proofErr w:type="spellEnd"/>
      <w:r w:rsidR="00CA40CA" w:rsidRPr="003A181D">
        <w:rPr>
          <w:rFonts w:cstheme="minorHAnsi"/>
          <w:sz w:val="20"/>
          <w:szCs w:val="20"/>
        </w:rPr>
        <w:t xml:space="preserve">) in1936. A certain amount of mystique </w:t>
      </w:r>
      <w:r w:rsidR="00FB331A" w:rsidRPr="003A181D">
        <w:rPr>
          <w:rFonts w:cstheme="minorHAnsi"/>
          <w:sz w:val="20"/>
          <w:szCs w:val="20"/>
        </w:rPr>
        <w:t xml:space="preserve">was involved in </w:t>
      </w:r>
      <w:r w:rsidR="002023E3" w:rsidRPr="003A181D">
        <w:rPr>
          <w:rFonts w:cstheme="minorHAnsi"/>
          <w:sz w:val="20"/>
          <w:szCs w:val="20"/>
        </w:rPr>
        <w:t>trimming channels</w:t>
      </w:r>
      <w:r w:rsidR="00FB331A" w:rsidRPr="003A181D">
        <w:rPr>
          <w:rFonts w:cstheme="minorHAnsi"/>
          <w:sz w:val="20"/>
          <w:szCs w:val="20"/>
        </w:rPr>
        <w:t xml:space="preserve"> for the erupting posterior teeth to help overbite reduction.</w:t>
      </w:r>
      <w:r w:rsidR="001541B7" w:rsidRPr="003A181D">
        <w:rPr>
          <w:rFonts w:cstheme="minorHAnsi"/>
          <w:sz w:val="20"/>
          <w:szCs w:val="20"/>
        </w:rPr>
        <w:t xml:space="preserve"> Note there was no suggestion of orthopaedic change at this time.</w:t>
      </w:r>
    </w:p>
    <w:p w14:paraId="005EC249" w14:textId="77777777" w:rsidR="00FB331A" w:rsidRPr="003A181D" w:rsidRDefault="00FB331A" w:rsidP="008A3ACC">
      <w:pPr>
        <w:rPr>
          <w:rFonts w:cstheme="minorHAnsi"/>
          <w:sz w:val="20"/>
          <w:szCs w:val="20"/>
          <w:u w:val="single"/>
        </w:rPr>
      </w:pPr>
      <w:r w:rsidRPr="003A181D">
        <w:rPr>
          <w:rFonts w:cstheme="minorHAnsi"/>
          <w:sz w:val="20"/>
          <w:szCs w:val="20"/>
          <w:u w:val="single"/>
        </w:rPr>
        <w:t>Claimed advantages of the Andresen appliance</w:t>
      </w:r>
    </w:p>
    <w:p w14:paraId="4E501CB9" w14:textId="3FC09041" w:rsidR="00FB331A" w:rsidRPr="003A181D" w:rsidRDefault="00FB331A" w:rsidP="00FB331A">
      <w:pPr>
        <w:pStyle w:val="ListParagraph"/>
        <w:numPr>
          <w:ilvl w:val="0"/>
          <w:numId w:val="2"/>
        </w:numPr>
        <w:rPr>
          <w:rFonts w:cstheme="minorHAnsi"/>
          <w:sz w:val="20"/>
          <w:szCs w:val="20"/>
        </w:rPr>
      </w:pPr>
      <w:r w:rsidRPr="003A181D">
        <w:rPr>
          <w:rFonts w:cstheme="minorHAnsi"/>
          <w:sz w:val="20"/>
          <w:szCs w:val="20"/>
        </w:rPr>
        <w:t>Could be used in mixed dentition</w:t>
      </w:r>
      <w:r w:rsidR="00E41955" w:rsidRPr="003A181D">
        <w:rPr>
          <w:rFonts w:cstheme="minorHAnsi"/>
          <w:sz w:val="20"/>
          <w:szCs w:val="20"/>
        </w:rPr>
        <w:t>.</w:t>
      </w:r>
    </w:p>
    <w:p w14:paraId="726AB381" w14:textId="596ADA0A" w:rsidR="00FB331A" w:rsidRPr="003A181D" w:rsidRDefault="00FB331A" w:rsidP="00FB331A">
      <w:pPr>
        <w:pStyle w:val="ListParagraph"/>
        <w:numPr>
          <w:ilvl w:val="0"/>
          <w:numId w:val="2"/>
        </w:numPr>
        <w:rPr>
          <w:rFonts w:cstheme="minorHAnsi"/>
          <w:sz w:val="20"/>
          <w:szCs w:val="20"/>
        </w:rPr>
      </w:pPr>
      <w:r w:rsidRPr="003A181D">
        <w:rPr>
          <w:rFonts w:cstheme="minorHAnsi"/>
          <w:sz w:val="20"/>
          <w:szCs w:val="20"/>
        </w:rPr>
        <w:t>Worn only at night</w:t>
      </w:r>
      <w:r w:rsidR="00E41955" w:rsidRPr="003A181D">
        <w:rPr>
          <w:rFonts w:cstheme="minorHAnsi"/>
          <w:sz w:val="20"/>
          <w:szCs w:val="20"/>
        </w:rPr>
        <w:t>.</w:t>
      </w:r>
    </w:p>
    <w:p w14:paraId="02756356" w14:textId="733B95F6" w:rsidR="00FB331A" w:rsidRPr="003A181D" w:rsidRDefault="00FB331A" w:rsidP="00FB331A">
      <w:pPr>
        <w:pStyle w:val="ListParagraph"/>
        <w:numPr>
          <w:ilvl w:val="0"/>
          <w:numId w:val="2"/>
        </w:numPr>
        <w:rPr>
          <w:rFonts w:cstheme="minorHAnsi"/>
          <w:sz w:val="20"/>
          <w:szCs w:val="20"/>
        </w:rPr>
      </w:pPr>
      <w:r w:rsidRPr="003A181D">
        <w:rPr>
          <w:rFonts w:cstheme="minorHAnsi"/>
          <w:sz w:val="20"/>
          <w:szCs w:val="20"/>
        </w:rPr>
        <w:t>Long gaps between appointments necessary</w:t>
      </w:r>
      <w:r w:rsidR="00E41955" w:rsidRPr="003A181D">
        <w:rPr>
          <w:rFonts w:cstheme="minorHAnsi"/>
          <w:sz w:val="20"/>
          <w:szCs w:val="20"/>
        </w:rPr>
        <w:t>.</w:t>
      </w:r>
    </w:p>
    <w:p w14:paraId="6C709D4D" w14:textId="4FF4E086" w:rsidR="00FB331A" w:rsidRPr="003A181D" w:rsidRDefault="00FB331A" w:rsidP="00FB331A">
      <w:pPr>
        <w:pStyle w:val="ListParagraph"/>
        <w:numPr>
          <w:ilvl w:val="0"/>
          <w:numId w:val="2"/>
        </w:numPr>
        <w:rPr>
          <w:rFonts w:cstheme="minorHAnsi"/>
          <w:sz w:val="20"/>
          <w:szCs w:val="20"/>
        </w:rPr>
      </w:pPr>
      <w:r w:rsidRPr="003A181D">
        <w:rPr>
          <w:rFonts w:cstheme="minorHAnsi"/>
          <w:sz w:val="20"/>
          <w:szCs w:val="20"/>
        </w:rPr>
        <w:t>Lighter forces less tissue damage</w:t>
      </w:r>
      <w:r w:rsidR="00E41955" w:rsidRPr="003A181D">
        <w:rPr>
          <w:rFonts w:cstheme="minorHAnsi"/>
          <w:sz w:val="20"/>
          <w:szCs w:val="20"/>
        </w:rPr>
        <w:t>.</w:t>
      </w:r>
    </w:p>
    <w:p w14:paraId="374F829E" w14:textId="00564CBA" w:rsidR="00FB331A" w:rsidRPr="003A181D" w:rsidRDefault="00FB331A" w:rsidP="00FB331A">
      <w:pPr>
        <w:pStyle w:val="ListParagraph"/>
        <w:numPr>
          <w:ilvl w:val="0"/>
          <w:numId w:val="2"/>
        </w:numPr>
        <w:rPr>
          <w:rFonts w:cstheme="minorHAnsi"/>
          <w:sz w:val="20"/>
          <w:szCs w:val="20"/>
        </w:rPr>
      </w:pPr>
      <w:r w:rsidRPr="003A181D">
        <w:rPr>
          <w:rFonts w:cstheme="minorHAnsi"/>
          <w:sz w:val="20"/>
          <w:szCs w:val="20"/>
        </w:rPr>
        <w:t>Habit breaking</w:t>
      </w:r>
      <w:r w:rsidR="00E41955" w:rsidRPr="003A181D">
        <w:rPr>
          <w:rFonts w:cstheme="minorHAnsi"/>
          <w:sz w:val="20"/>
          <w:szCs w:val="20"/>
        </w:rPr>
        <w:t>.</w:t>
      </w:r>
    </w:p>
    <w:p w14:paraId="0052CAAF" w14:textId="09CA1918" w:rsidR="00F33357" w:rsidRPr="003A181D" w:rsidRDefault="00F33357" w:rsidP="00FB331A">
      <w:pPr>
        <w:pStyle w:val="ListParagraph"/>
        <w:numPr>
          <w:ilvl w:val="0"/>
          <w:numId w:val="2"/>
        </w:numPr>
        <w:rPr>
          <w:rFonts w:cstheme="minorHAnsi"/>
          <w:sz w:val="20"/>
          <w:szCs w:val="20"/>
        </w:rPr>
      </w:pPr>
      <w:r w:rsidRPr="003A181D">
        <w:rPr>
          <w:rFonts w:cstheme="minorHAnsi"/>
          <w:sz w:val="20"/>
          <w:szCs w:val="20"/>
        </w:rPr>
        <w:t>Cheap</w:t>
      </w:r>
      <w:r w:rsidR="00E41955" w:rsidRPr="003A181D">
        <w:rPr>
          <w:rFonts w:cstheme="minorHAnsi"/>
          <w:sz w:val="20"/>
          <w:szCs w:val="20"/>
        </w:rPr>
        <w:t>.</w:t>
      </w:r>
    </w:p>
    <w:p w14:paraId="53A36CFE" w14:textId="293176ED" w:rsidR="00FB331A" w:rsidRPr="003A181D" w:rsidRDefault="00F33357" w:rsidP="00FB331A">
      <w:pPr>
        <w:pStyle w:val="ListParagraph"/>
        <w:numPr>
          <w:ilvl w:val="0"/>
          <w:numId w:val="2"/>
        </w:numPr>
        <w:rPr>
          <w:rFonts w:cstheme="minorHAnsi"/>
          <w:sz w:val="20"/>
          <w:szCs w:val="20"/>
        </w:rPr>
      </w:pPr>
      <w:r w:rsidRPr="003A181D">
        <w:rPr>
          <w:rFonts w:cstheme="minorHAnsi"/>
          <w:sz w:val="20"/>
          <w:szCs w:val="20"/>
        </w:rPr>
        <w:t>Less training required</w:t>
      </w:r>
      <w:r w:rsidR="00E41955" w:rsidRPr="003A181D">
        <w:rPr>
          <w:rFonts w:cstheme="minorHAnsi"/>
          <w:sz w:val="20"/>
          <w:szCs w:val="20"/>
        </w:rPr>
        <w:t>.</w:t>
      </w:r>
    </w:p>
    <w:p w14:paraId="3F9931B7" w14:textId="77777777" w:rsidR="00FB331A" w:rsidRPr="003A181D" w:rsidRDefault="00FB331A" w:rsidP="00FB331A">
      <w:pPr>
        <w:rPr>
          <w:rFonts w:cstheme="minorHAnsi"/>
          <w:sz w:val="20"/>
          <w:szCs w:val="20"/>
          <w:u w:val="single"/>
        </w:rPr>
      </w:pPr>
      <w:r w:rsidRPr="003A181D">
        <w:rPr>
          <w:rFonts w:cstheme="minorHAnsi"/>
          <w:sz w:val="20"/>
          <w:szCs w:val="20"/>
          <w:u w:val="single"/>
        </w:rPr>
        <w:t>Disadvantages</w:t>
      </w:r>
    </w:p>
    <w:p w14:paraId="73151125" w14:textId="69AC35B5" w:rsidR="00FB331A" w:rsidRPr="003A181D" w:rsidRDefault="00FB331A" w:rsidP="00FB331A">
      <w:pPr>
        <w:pStyle w:val="ListParagraph"/>
        <w:numPr>
          <w:ilvl w:val="0"/>
          <w:numId w:val="3"/>
        </w:numPr>
        <w:rPr>
          <w:rFonts w:cstheme="minorHAnsi"/>
          <w:sz w:val="20"/>
          <w:szCs w:val="20"/>
        </w:rPr>
      </w:pPr>
      <w:r w:rsidRPr="003A181D">
        <w:rPr>
          <w:rFonts w:cstheme="minorHAnsi"/>
          <w:sz w:val="20"/>
          <w:szCs w:val="20"/>
        </w:rPr>
        <w:t>Only works in very compliant patients</w:t>
      </w:r>
      <w:r w:rsidR="00E41955" w:rsidRPr="003A181D">
        <w:rPr>
          <w:rFonts w:cstheme="minorHAnsi"/>
          <w:sz w:val="20"/>
          <w:szCs w:val="20"/>
        </w:rPr>
        <w:t>.</w:t>
      </w:r>
    </w:p>
    <w:p w14:paraId="0A3FA637" w14:textId="0E95469F" w:rsidR="00FB331A" w:rsidRPr="003A181D" w:rsidRDefault="00FB331A" w:rsidP="00FB331A">
      <w:pPr>
        <w:pStyle w:val="ListParagraph"/>
        <w:numPr>
          <w:ilvl w:val="0"/>
          <w:numId w:val="3"/>
        </w:numPr>
        <w:rPr>
          <w:rFonts w:cstheme="minorHAnsi"/>
          <w:sz w:val="20"/>
          <w:szCs w:val="20"/>
        </w:rPr>
      </w:pPr>
      <w:r w:rsidRPr="003A181D">
        <w:rPr>
          <w:rFonts w:cstheme="minorHAnsi"/>
          <w:sz w:val="20"/>
          <w:szCs w:val="20"/>
        </w:rPr>
        <w:t>Cannot align crowded teeth</w:t>
      </w:r>
      <w:r w:rsidR="00E41955" w:rsidRPr="003A181D">
        <w:rPr>
          <w:rFonts w:cstheme="minorHAnsi"/>
          <w:sz w:val="20"/>
          <w:szCs w:val="20"/>
        </w:rPr>
        <w:t>.</w:t>
      </w:r>
    </w:p>
    <w:p w14:paraId="46D84381" w14:textId="0FC30619" w:rsidR="00FB331A" w:rsidRPr="003A181D" w:rsidRDefault="00FB331A" w:rsidP="00FB331A">
      <w:pPr>
        <w:pStyle w:val="ListParagraph"/>
        <w:numPr>
          <w:ilvl w:val="0"/>
          <w:numId w:val="3"/>
        </w:numPr>
        <w:rPr>
          <w:rFonts w:cstheme="minorHAnsi"/>
          <w:sz w:val="20"/>
          <w:szCs w:val="20"/>
        </w:rPr>
      </w:pPr>
      <w:r w:rsidRPr="003A181D">
        <w:rPr>
          <w:rFonts w:cstheme="minorHAnsi"/>
          <w:sz w:val="20"/>
          <w:szCs w:val="20"/>
        </w:rPr>
        <w:t>Does not work so well in older patients</w:t>
      </w:r>
      <w:r w:rsidR="00E41955" w:rsidRPr="003A181D">
        <w:rPr>
          <w:rFonts w:cstheme="minorHAnsi"/>
          <w:sz w:val="20"/>
          <w:szCs w:val="20"/>
        </w:rPr>
        <w:t>.</w:t>
      </w:r>
    </w:p>
    <w:p w14:paraId="71A27630" w14:textId="77777777" w:rsidR="001541B7" w:rsidRPr="003A181D" w:rsidRDefault="00CB6A22" w:rsidP="00E41955">
      <w:pPr>
        <w:jc w:val="center"/>
        <w:rPr>
          <w:rFonts w:cstheme="minorHAnsi"/>
          <w:sz w:val="20"/>
          <w:szCs w:val="20"/>
        </w:rPr>
      </w:pPr>
      <w:r w:rsidRPr="003A181D">
        <w:rPr>
          <w:rFonts w:cstheme="minorHAnsi"/>
          <w:noProof/>
          <w:sz w:val="20"/>
          <w:szCs w:val="20"/>
          <w:lang w:eastAsia="en-GB"/>
        </w:rPr>
        <w:lastRenderedPageBreak/>
        <w:drawing>
          <wp:inline distT="0" distB="0" distL="0" distR="0" wp14:anchorId="7132909C" wp14:editId="222D3DAA">
            <wp:extent cx="1978182" cy="1702007"/>
            <wp:effectExtent l="0" t="0" r="3175" b="0"/>
            <wp:docPr id="7" name="Picture 7" descr="http://orig12.deviantart.net/bfd7/f/2012/165/8/0/the_story__so_far_by_zhantora-d53h5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ig12.deviantart.net/bfd7/f/2012/165/8/0/the_story__so_far_by_zhantora-d53h55k.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266" t="4207" r="9600" b="45124"/>
                    <a:stretch/>
                  </pic:blipFill>
                  <pic:spPr bwMode="auto">
                    <a:xfrm>
                      <a:off x="0" y="0"/>
                      <a:ext cx="2001659" cy="1722206"/>
                    </a:xfrm>
                    <a:prstGeom prst="rect">
                      <a:avLst/>
                    </a:prstGeom>
                    <a:noFill/>
                    <a:ln>
                      <a:noFill/>
                    </a:ln>
                    <a:extLst>
                      <a:ext uri="{53640926-AAD7-44D8-BBD7-CCE9431645EC}">
                        <a14:shadowObscured xmlns:a14="http://schemas.microsoft.com/office/drawing/2010/main"/>
                      </a:ext>
                    </a:extLst>
                  </pic:spPr>
                </pic:pic>
              </a:graphicData>
            </a:graphic>
          </wp:inline>
        </w:drawing>
      </w:r>
    </w:p>
    <w:p w14:paraId="57EE9C3E" w14:textId="6F48986D" w:rsidR="009846C1" w:rsidRPr="003A181D" w:rsidRDefault="00CB6A22" w:rsidP="001541B7">
      <w:pPr>
        <w:rPr>
          <w:rFonts w:cstheme="minorHAnsi"/>
          <w:sz w:val="20"/>
          <w:szCs w:val="20"/>
        </w:rPr>
      </w:pPr>
      <w:r w:rsidRPr="003A181D">
        <w:rPr>
          <w:rFonts w:cstheme="minorHAnsi"/>
          <w:sz w:val="20"/>
          <w:szCs w:val="20"/>
        </w:rPr>
        <w:t>Danish Father Christmas lookalike</w:t>
      </w:r>
      <w:r w:rsidR="009846C1" w:rsidRPr="003A181D">
        <w:rPr>
          <w:rFonts w:cstheme="minorHAnsi"/>
          <w:sz w:val="20"/>
          <w:szCs w:val="20"/>
        </w:rPr>
        <w:t>,</w:t>
      </w:r>
      <w:r w:rsidRPr="003A181D">
        <w:rPr>
          <w:rFonts w:cstheme="minorHAnsi"/>
          <w:sz w:val="20"/>
          <w:szCs w:val="20"/>
        </w:rPr>
        <w:t xml:space="preserve"> Viggo Andresen</w:t>
      </w:r>
      <w:r w:rsidR="009846C1" w:rsidRPr="003A181D">
        <w:rPr>
          <w:rFonts w:cstheme="minorHAnsi"/>
          <w:sz w:val="20"/>
          <w:szCs w:val="20"/>
        </w:rPr>
        <w:t>,</w:t>
      </w:r>
      <w:r w:rsidRPr="003A181D">
        <w:rPr>
          <w:rFonts w:cstheme="minorHAnsi"/>
          <w:sz w:val="20"/>
          <w:szCs w:val="20"/>
        </w:rPr>
        <w:t xml:space="preserve"> discovers a removable appliance made to a postured bite</w:t>
      </w:r>
      <w:r w:rsidR="009846C1" w:rsidRPr="003A181D">
        <w:rPr>
          <w:rFonts w:cstheme="minorHAnsi"/>
          <w:sz w:val="20"/>
          <w:szCs w:val="20"/>
        </w:rPr>
        <w:t xml:space="preserve"> ca</w:t>
      </w:r>
      <w:r w:rsidRPr="003A181D">
        <w:rPr>
          <w:rFonts w:cstheme="minorHAnsi"/>
          <w:sz w:val="20"/>
          <w:szCs w:val="20"/>
        </w:rPr>
        <w:t xml:space="preserve">n reduce </w:t>
      </w:r>
      <w:proofErr w:type="spellStart"/>
      <w:r w:rsidRPr="003A181D">
        <w:rPr>
          <w:rFonts w:cstheme="minorHAnsi"/>
          <w:sz w:val="20"/>
          <w:szCs w:val="20"/>
        </w:rPr>
        <w:t>overjets</w:t>
      </w:r>
      <w:proofErr w:type="spellEnd"/>
      <w:r w:rsidRPr="003A181D">
        <w:rPr>
          <w:rFonts w:cstheme="minorHAnsi"/>
          <w:sz w:val="20"/>
          <w:szCs w:val="20"/>
        </w:rPr>
        <w:t>. Together with relief of crowding by extractions it offers a cheap easy way of treating malocclusions</w:t>
      </w:r>
      <w:r w:rsidR="009846C1" w:rsidRPr="003A181D">
        <w:rPr>
          <w:rFonts w:cstheme="minorHAnsi"/>
          <w:sz w:val="20"/>
          <w:szCs w:val="20"/>
        </w:rPr>
        <w:t xml:space="preserve"> and he is appointed director of orthodontics in Norway. Together with Austrian Periodontologist Karl </w:t>
      </w:r>
      <w:proofErr w:type="spellStart"/>
      <w:r w:rsidR="009846C1" w:rsidRPr="003A181D">
        <w:rPr>
          <w:rFonts w:cstheme="minorHAnsi"/>
          <w:sz w:val="20"/>
          <w:szCs w:val="20"/>
        </w:rPr>
        <w:t>Häupl</w:t>
      </w:r>
      <w:proofErr w:type="spellEnd"/>
      <w:r w:rsidR="009846C1" w:rsidRPr="003A181D">
        <w:rPr>
          <w:rFonts w:cstheme="minorHAnsi"/>
          <w:sz w:val="20"/>
          <w:szCs w:val="20"/>
        </w:rPr>
        <w:t xml:space="preserve"> they produce a book about this treatment.</w:t>
      </w:r>
      <w:r w:rsidR="00DF722A" w:rsidRPr="003A181D">
        <w:rPr>
          <w:rFonts w:cstheme="minorHAnsi"/>
          <w:sz w:val="20"/>
          <w:szCs w:val="20"/>
        </w:rPr>
        <w:t xml:space="preserve"> As well as the Andresen appliance you may also hear this cal</w:t>
      </w:r>
      <w:r w:rsidR="00F33357" w:rsidRPr="003A181D">
        <w:rPr>
          <w:rFonts w:cstheme="minorHAnsi"/>
          <w:sz w:val="20"/>
          <w:szCs w:val="20"/>
        </w:rPr>
        <w:t>led an activator, a Monobloc or</w:t>
      </w:r>
      <w:r w:rsidR="00DF722A" w:rsidRPr="003A181D">
        <w:rPr>
          <w:rFonts w:cstheme="minorHAnsi"/>
          <w:sz w:val="20"/>
          <w:szCs w:val="20"/>
        </w:rPr>
        <w:t xml:space="preserve"> a Norwegian plate.</w:t>
      </w:r>
      <w:r w:rsidR="009846C1" w:rsidRPr="003A181D">
        <w:rPr>
          <w:rFonts w:cstheme="minorHAnsi"/>
          <w:sz w:val="20"/>
          <w:szCs w:val="20"/>
        </w:rPr>
        <w:t xml:space="preserve"> </w:t>
      </w:r>
      <w:r w:rsidR="00F33357" w:rsidRPr="003A181D">
        <w:rPr>
          <w:rFonts w:cstheme="minorHAnsi"/>
          <w:sz w:val="20"/>
          <w:szCs w:val="20"/>
        </w:rPr>
        <w:t>The p</w:t>
      </w:r>
      <w:r w:rsidR="009846C1" w:rsidRPr="003A181D">
        <w:rPr>
          <w:rFonts w:cstheme="minorHAnsi"/>
          <w:sz w:val="20"/>
          <w:szCs w:val="20"/>
        </w:rPr>
        <w:t>roblem is that this appliance is too bulky to wear during the day and easy to spit out during sleep</w:t>
      </w:r>
      <w:r w:rsidR="002E4FB4" w:rsidRPr="003A181D">
        <w:rPr>
          <w:rFonts w:cstheme="minorHAnsi"/>
          <w:sz w:val="20"/>
          <w:szCs w:val="20"/>
        </w:rPr>
        <w:t>. S</w:t>
      </w:r>
      <w:r w:rsidR="009846C1" w:rsidRPr="003A181D">
        <w:rPr>
          <w:rFonts w:cstheme="minorHAnsi"/>
          <w:sz w:val="20"/>
          <w:szCs w:val="20"/>
        </w:rPr>
        <w:t>o</w:t>
      </w:r>
      <w:r w:rsidR="00D84020" w:rsidRPr="003A181D">
        <w:rPr>
          <w:rFonts w:cstheme="minorHAnsi"/>
          <w:sz w:val="20"/>
          <w:szCs w:val="20"/>
        </w:rPr>
        <w:t>,</w:t>
      </w:r>
      <w:r w:rsidR="009846C1" w:rsidRPr="003A181D">
        <w:rPr>
          <w:rFonts w:cstheme="minorHAnsi"/>
          <w:sz w:val="20"/>
          <w:szCs w:val="20"/>
        </w:rPr>
        <w:t xml:space="preserve"> </w:t>
      </w:r>
      <w:r w:rsidR="002E4FB4" w:rsidRPr="003A181D">
        <w:rPr>
          <w:rFonts w:cstheme="minorHAnsi"/>
          <w:sz w:val="20"/>
          <w:szCs w:val="20"/>
        </w:rPr>
        <w:t xml:space="preserve">the </w:t>
      </w:r>
      <w:r w:rsidR="009846C1" w:rsidRPr="003A181D">
        <w:rPr>
          <w:rFonts w:cstheme="minorHAnsi"/>
          <w:sz w:val="20"/>
          <w:szCs w:val="20"/>
        </w:rPr>
        <w:t>success</w:t>
      </w:r>
      <w:r w:rsidR="00CD3A5A" w:rsidRPr="003A181D">
        <w:rPr>
          <w:rFonts w:cstheme="minorHAnsi"/>
          <w:sz w:val="20"/>
          <w:szCs w:val="20"/>
        </w:rPr>
        <w:t xml:space="preserve"> rate is poor. What can you do?</w:t>
      </w:r>
    </w:p>
    <w:p w14:paraId="77ECD6F4" w14:textId="77777777" w:rsidR="009846C1" w:rsidRPr="003A181D" w:rsidRDefault="009846C1" w:rsidP="001541B7">
      <w:pPr>
        <w:rPr>
          <w:rFonts w:cstheme="minorHAnsi"/>
          <w:sz w:val="20"/>
          <w:szCs w:val="20"/>
        </w:rPr>
      </w:pPr>
      <w:proofErr w:type="gramStart"/>
      <w:r w:rsidRPr="003A181D">
        <w:rPr>
          <w:rFonts w:cstheme="minorHAnsi"/>
          <w:sz w:val="20"/>
          <w:szCs w:val="20"/>
        </w:rPr>
        <w:t>Well</w:t>
      </w:r>
      <w:proofErr w:type="gramEnd"/>
      <w:r w:rsidRPr="003A181D">
        <w:rPr>
          <w:rFonts w:cstheme="minorHAnsi"/>
          <w:sz w:val="20"/>
          <w:szCs w:val="20"/>
        </w:rPr>
        <w:t xml:space="preserve"> you could try:</w:t>
      </w:r>
    </w:p>
    <w:p w14:paraId="53FF4613" w14:textId="77777777" w:rsidR="009846C1" w:rsidRPr="003A181D" w:rsidRDefault="009846C1" w:rsidP="009846C1">
      <w:pPr>
        <w:pStyle w:val="ListParagraph"/>
        <w:numPr>
          <w:ilvl w:val="0"/>
          <w:numId w:val="4"/>
        </w:numPr>
        <w:rPr>
          <w:rFonts w:cstheme="minorHAnsi"/>
          <w:sz w:val="20"/>
          <w:szCs w:val="20"/>
        </w:rPr>
      </w:pPr>
      <w:r w:rsidRPr="003A181D">
        <w:rPr>
          <w:rFonts w:cstheme="minorHAnsi"/>
          <w:sz w:val="20"/>
          <w:szCs w:val="20"/>
        </w:rPr>
        <w:t xml:space="preserve">Making the appliance too big to spit </w:t>
      </w:r>
      <w:proofErr w:type="gramStart"/>
      <w:r w:rsidRPr="003A181D">
        <w:rPr>
          <w:rFonts w:cstheme="minorHAnsi"/>
          <w:sz w:val="20"/>
          <w:szCs w:val="20"/>
        </w:rPr>
        <w:t>out</w:t>
      </w:r>
      <w:proofErr w:type="gramEnd"/>
    </w:p>
    <w:p w14:paraId="0330356D" w14:textId="77777777" w:rsidR="009846C1" w:rsidRPr="003A181D" w:rsidRDefault="009846C1" w:rsidP="00D84020">
      <w:pPr>
        <w:pStyle w:val="ListParagraph"/>
        <w:jc w:val="center"/>
        <w:rPr>
          <w:rFonts w:cstheme="minorHAnsi"/>
          <w:sz w:val="20"/>
          <w:szCs w:val="20"/>
        </w:rPr>
      </w:pPr>
      <w:r w:rsidRPr="003A181D">
        <w:rPr>
          <w:rFonts w:cstheme="minorHAnsi"/>
          <w:noProof/>
          <w:sz w:val="20"/>
          <w:szCs w:val="20"/>
          <w:lang w:eastAsia="en-GB"/>
        </w:rPr>
        <w:drawing>
          <wp:inline distT="0" distB="0" distL="0" distR="0" wp14:anchorId="7EBA4062" wp14:editId="4A44E6E3">
            <wp:extent cx="2391407" cy="2038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424182" cy="2066286"/>
                    </a:xfrm>
                    <a:prstGeom prst="rect">
                      <a:avLst/>
                    </a:prstGeom>
                    <a:noFill/>
                  </pic:spPr>
                </pic:pic>
              </a:graphicData>
            </a:graphic>
          </wp:inline>
        </w:drawing>
      </w:r>
    </w:p>
    <w:p w14:paraId="6B7E4700" w14:textId="691F01B6" w:rsidR="009846C1" w:rsidRPr="003A181D" w:rsidRDefault="009846C1" w:rsidP="009846C1">
      <w:pPr>
        <w:pStyle w:val="ListParagraph"/>
        <w:rPr>
          <w:rFonts w:cstheme="minorHAnsi"/>
          <w:sz w:val="20"/>
          <w:szCs w:val="20"/>
        </w:rPr>
      </w:pPr>
      <w:r w:rsidRPr="003A181D">
        <w:rPr>
          <w:rFonts w:cstheme="minorHAnsi"/>
          <w:sz w:val="20"/>
          <w:szCs w:val="20"/>
        </w:rPr>
        <w:t xml:space="preserve">The </w:t>
      </w:r>
      <w:proofErr w:type="spellStart"/>
      <w:r w:rsidRPr="003A181D">
        <w:rPr>
          <w:rFonts w:cstheme="minorHAnsi"/>
          <w:sz w:val="20"/>
          <w:szCs w:val="20"/>
        </w:rPr>
        <w:t>Harvold</w:t>
      </w:r>
      <w:proofErr w:type="spellEnd"/>
      <w:r w:rsidRPr="003A181D">
        <w:rPr>
          <w:rFonts w:cstheme="minorHAnsi"/>
          <w:sz w:val="20"/>
          <w:szCs w:val="20"/>
        </w:rPr>
        <w:t xml:space="preserve"> appliance. Other advantages might be that it stretches the muscles giving a kind of elastic recoil activity</w:t>
      </w:r>
      <w:r w:rsidR="00DF722A" w:rsidRPr="003A181D">
        <w:rPr>
          <w:rFonts w:cstheme="minorHAnsi"/>
          <w:sz w:val="20"/>
          <w:szCs w:val="20"/>
        </w:rPr>
        <w:t xml:space="preserve">. The acrylic touches the cusps of the upper teeth preventing their </w:t>
      </w:r>
      <w:proofErr w:type="gramStart"/>
      <w:r w:rsidR="00DF722A" w:rsidRPr="003A181D">
        <w:rPr>
          <w:rFonts w:cstheme="minorHAnsi"/>
          <w:sz w:val="20"/>
          <w:szCs w:val="20"/>
        </w:rPr>
        <w:t>eruption</w:t>
      </w:r>
      <w:proofErr w:type="gramEnd"/>
      <w:r w:rsidR="00DF722A" w:rsidRPr="003A181D">
        <w:rPr>
          <w:rFonts w:cstheme="minorHAnsi"/>
          <w:sz w:val="20"/>
          <w:szCs w:val="20"/>
        </w:rPr>
        <w:t xml:space="preserve"> but the lower posterior teeth are free to erupt and drift forwards helping to correct the Overbite and the molar relationship</w:t>
      </w:r>
      <w:r w:rsidR="004466E0" w:rsidRPr="003A181D">
        <w:rPr>
          <w:rFonts w:cstheme="minorHAnsi"/>
          <w:sz w:val="20"/>
          <w:szCs w:val="20"/>
        </w:rPr>
        <w:t xml:space="preserve">. This appliance was supposed to be </w:t>
      </w:r>
      <w:proofErr w:type="gramStart"/>
      <w:r w:rsidR="004466E0" w:rsidRPr="003A181D">
        <w:rPr>
          <w:rFonts w:cstheme="minorHAnsi"/>
          <w:sz w:val="20"/>
          <w:szCs w:val="20"/>
        </w:rPr>
        <w:t>loose</w:t>
      </w:r>
      <w:proofErr w:type="gramEnd"/>
      <w:r w:rsidR="004466E0" w:rsidRPr="003A181D">
        <w:rPr>
          <w:rFonts w:cstheme="minorHAnsi"/>
          <w:sz w:val="20"/>
          <w:szCs w:val="20"/>
        </w:rPr>
        <w:t xml:space="preserve"> and some people used springs to make it drop down and thus encourage the patient to bite it back</w:t>
      </w:r>
      <w:r w:rsidR="00CD3A5A" w:rsidRPr="003A181D">
        <w:rPr>
          <w:rFonts w:cstheme="minorHAnsi"/>
          <w:sz w:val="20"/>
          <w:szCs w:val="20"/>
        </w:rPr>
        <w:t xml:space="preserve"> up.</w:t>
      </w:r>
      <w:r w:rsidR="00EF7556">
        <w:rPr>
          <w:rFonts w:cstheme="minorHAnsi"/>
          <w:sz w:val="20"/>
          <w:szCs w:val="20"/>
        </w:rPr>
        <w:t xml:space="preserve"> (Famous British orthodontic story Keith Isaacson fitted one but could not remove it. He spent 3 hours sectioning it so it could be removed.)</w:t>
      </w:r>
    </w:p>
    <w:p w14:paraId="6676B1E0" w14:textId="77777777" w:rsidR="00DF722A" w:rsidRPr="003A181D" w:rsidRDefault="00A9495F" w:rsidP="00DF722A">
      <w:pPr>
        <w:pStyle w:val="ListParagraph"/>
        <w:numPr>
          <w:ilvl w:val="0"/>
          <w:numId w:val="4"/>
        </w:numPr>
        <w:rPr>
          <w:rFonts w:cstheme="minorHAnsi"/>
          <w:sz w:val="20"/>
          <w:szCs w:val="20"/>
        </w:rPr>
      </w:pPr>
      <w:r w:rsidRPr="003A181D">
        <w:rPr>
          <w:rFonts w:cstheme="minorHAnsi"/>
          <w:sz w:val="20"/>
          <w:szCs w:val="20"/>
        </w:rPr>
        <w:t xml:space="preserve">Reduced activators. </w:t>
      </w:r>
      <w:r w:rsidR="00DF722A" w:rsidRPr="003A181D">
        <w:rPr>
          <w:rFonts w:cstheme="minorHAnsi"/>
          <w:sz w:val="20"/>
          <w:szCs w:val="20"/>
        </w:rPr>
        <w:t xml:space="preserve">Make the appliance smaller so it would be possible to wear it during the </w:t>
      </w:r>
      <w:proofErr w:type="gramStart"/>
      <w:r w:rsidR="00DF722A" w:rsidRPr="003A181D">
        <w:rPr>
          <w:rFonts w:cstheme="minorHAnsi"/>
          <w:sz w:val="20"/>
          <w:szCs w:val="20"/>
        </w:rPr>
        <w:t>day</w:t>
      </w:r>
      <w:proofErr w:type="gramEnd"/>
    </w:p>
    <w:p w14:paraId="7292DE46" w14:textId="77777777" w:rsidR="00DF722A" w:rsidRPr="003A181D" w:rsidRDefault="00DF722A" w:rsidP="00D84020">
      <w:pPr>
        <w:pStyle w:val="ListParagraph"/>
        <w:jc w:val="center"/>
        <w:rPr>
          <w:rFonts w:cstheme="minorHAnsi"/>
          <w:sz w:val="20"/>
          <w:szCs w:val="20"/>
        </w:rPr>
      </w:pPr>
      <w:r w:rsidRPr="003A181D">
        <w:rPr>
          <w:rFonts w:cstheme="minorHAnsi"/>
          <w:noProof/>
          <w:sz w:val="20"/>
          <w:szCs w:val="20"/>
          <w:lang w:eastAsia="en-GB"/>
        </w:rPr>
        <w:drawing>
          <wp:inline distT="0" distB="0" distL="0" distR="0" wp14:anchorId="505A72E6" wp14:editId="38F6B2A1">
            <wp:extent cx="2533650" cy="241163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213" cy="2431204"/>
                    </a:xfrm>
                    <a:prstGeom prst="rect">
                      <a:avLst/>
                    </a:prstGeom>
                    <a:noFill/>
                  </pic:spPr>
                </pic:pic>
              </a:graphicData>
            </a:graphic>
          </wp:inline>
        </w:drawing>
      </w:r>
    </w:p>
    <w:p w14:paraId="076625F5" w14:textId="77777777" w:rsidR="00DF722A" w:rsidRPr="003A181D" w:rsidRDefault="00DF722A" w:rsidP="00DF722A">
      <w:pPr>
        <w:pStyle w:val="ListParagraph"/>
        <w:rPr>
          <w:rFonts w:cstheme="minorHAnsi"/>
          <w:sz w:val="20"/>
          <w:szCs w:val="20"/>
        </w:rPr>
      </w:pPr>
      <w:r w:rsidRPr="003A181D">
        <w:rPr>
          <w:rFonts w:cstheme="minorHAnsi"/>
          <w:sz w:val="20"/>
          <w:szCs w:val="20"/>
        </w:rPr>
        <w:t xml:space="preserve">The </w:t>
      </w:r>
      <w:proofErr w:type="spellStart"/>
      <w:r w:rsidRPr="003A181D">
        <w:rPr>
          <w:rFonts w:cstheme="minorHAnsi"/>
          <w:sz w:val="20"/>
          <w:szCs w:val="20"/>
        </w:rPr>
        <w:t>Bionator</w:t>
      </w:r>
      <w:proofErr w:type="spellEnd"/>
      <w:r w:rsidRPr="003A181D">
        <w:rPr>
          <w:rFonts w:cstheme="minorHAnsi"/>
          <w:sz w:val="20"/>
          <w:szCs w:val="20"/>
        </w:rPr>
        <w:t xml:space="preserve"> designed by Balters is smaller and </w:t>
      </w:r>
      <w:proofErr w:type="gramStart"/>
      <w:r w:rsidRPr="003A181D">
        <w:rPr>
          <w:rFonts w:cstheme="minorHAnsi"/>
          <w:sz w:val="20"/>
          <w:szCs w:val="20"/>
        </w:rPr>
        <w:t>robust</w:t>
      </w:r>
      <w:proofErr w:type="gramEnd"/>
    </w:p>
    <w:p w14:paraId="74CAEBA9" w14:textId="77777777" w:rsidR="00DF722A" w:rsidRPr="003A181D" w:rsidRDefault="00DF722A" w:rsidP="00D84020">
      <w:pPr>
        <w:pStyle w:val="ListParagraph"/>
        <w:jc w:val="center"/>
        <w:rPr>
          <w:rFonts w:cstheme="minorHAnsi"/>
          <w:sz w:val="20"/>
          <w:szCs w:val="20"/>
        </w:rPr>
      </w:pPr>
      <w:r w:rsidRPr="003A181D">
        <w:rPr>
          <w:rFonts w:cstheme="minorHAnsi"/>
          <w:noProof/>
          <w:sz w:val="20"/>
          <w:szCs w:val="20"/>
          <w:lang w:eastAsia="en-GB"/>
        </w:rPr>
        <w:lastRenderedPageBreak/>
        <w:drawing>
          <wp:inline distT="0" distB="0" distL="0" distR="0" wp14:anchorId="6B2F927E" wp14:editId="1B13DAF8">
            <wp:extent cx="3590925" cy="1895475"/>
            <wp:effectExtent l="0" t="0" r="9525" b="9525"/>
            <wp:docPr id="56324" name="Picture 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8" descr="msotw9_temp0"/>
                    <pic:cNvPicPr>
                      <a:picLocks noChangeAspect="1" noChangeArrowheads="1"/>
                    </pic:cNvPicPr>
                  </pic:nvPicPr>
                  <pic:blipFill rotWithShape="1">
                    <a:blip r:embed="rId20">
                      <a:extLst>
                        <a:ext uri="{28A0092B-C50C-407E-A947-70E740481C1C}">
                          <a14:useLocalDpi xmlns:a14="http://schemas.microsoft.com/office/drawing/2010/main" val="0"/>
                        </a:ext>
                      </a:extLst>
                    </a:blip>
                    <a:srcRect l="8052" t="17511" r="12067" b="20263"/>
                    <a:stretch/>
                  </pic:blipFill>
                  <pic:spPr bwMode="auto">
                    <a:xfrm>
                      <a:off x="0" y="0"/>
                      <a:ext cx="3590925"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27BFB36C" w14:textId="6591A245" w:rsidR="00DF722A" w:rsidRPr="003A181D" w:rsidRDefault="00DF722A" w:rsidP="00EF7556">
      <w:pPr>
        <w:pStyle w:val="ListParagraph"/>
        <w:jc w:val="center"/>
        <w:rPr>
          <w:rFonts w:cstheme="minorHAnsi"/>
          <w:sz w:val="20"/>
          <w:szCs w:val="20"/>
        </w:rPr>
      </w:pPr>
      <w:r w:rsidRPr="003A181D">
        <w:rPr>
          <w:rFonts w:cstheme="minorHAnsi"/>
          <w:sz w:val="20"/>
          <w:szCs w:val="20"/>
        </w:rPr>
        <w:t>The Bimler is Similar!</w:t>
      </w:r>
    </w:p>
    <w:p w14:paraId="005307FC" w14:textId="77777777" w:rsidR="002E4FB4" w:rsidRPr="003A181D" w:rsidRDefault="002E4FB4" w:rsidP="00DF722A">
      <w:pPr>
        <w:pStyle w:val="ListParagraph"/>
        <w:rPr>
          <w:rFonts w:cstheme="minorHAnsi"/>
          <w:sz w:val="20"/>
          <w:szCs w:val="20"/>
        </w:rPr>
      </w:pPr>
    </w:p>
    <w:p w14:paraId="0C66088B" w14:textId="77777777" w:rsidR="00DF722A" w:rsidRPr="003A181D" w:rsidRDefault="00DF722A" w:rsidP="00DF722A">
      <w:pPr>
        <w:pStyle w:val="ListParagraph"/>
        <w:numPr>
          <w:ilvl w:val="0"/>
          <w:numId w:val="4"/>
        </w:numPr>
        <w:rPr>
          <w:rFonts w:cstheme="minorHAnsi"/>
          <w:sz w:val="20"/>
          <w:szCs w:val="20"/>
        </w:rPr>
      </w:pPr>
      <w:r w:rsidRPr="003A181D">
        <w:rPr>
          <w:rFonts w:cstheme="minorHAnsi"/>
          <w:sz w:val="20"/>
          <w:szCs w:val="20"/>
        </w:rPr>
        <w:t xml:space="preserve">Making the appliance stay in place. Well after 1953 you could add Adams </w:t>
      </w:r>
      <w:proofErr w:type="gramStart"/>
      <w:r w:rsidRPr="003A181D">
        <w:rPr>
          <w:rFonts w:cstheme="minorHAnsi"/>
          <w:sz w:val="20"/>
          <w:szCs w:val="20"/>
        </w:rPr>
        <w:t>cribs</w:t>
      </w:r>
      <w:proofErr w:type="gramEnd"/>
    </w:p>
    <w:p w14:paraId="4162869A" w14:textId="77777777" w:rsidR="00603CC9" w:rsidRPr="003A181D" w:rsidRDefault="00603CC9" w:rsidP="00D84020">
      <w:pPr>
        <w:jc w:val="center"/>
        <w:rPr>
          <w:rFonts w:cstheme="minorHAnsi"/>
          <w:sz w:val="20"/>
          <w:szCs w:val="20"/>
        </w:rPr>
      </w:pPr>
      <w:r w:rsidRPr="003A181D">
        <w:rPr>
          <w:rFonts w:cstheme="minorHAnsi"/>
          <w:noProof/>
          <w:sz w:val="20"/>
          <w:szCs w:val="20"/>
          <w:lang w:eastAsia="en-GB"/>
        </w:rPr>
        <w:drawing>
          <wp:inline distT="0" distB="0" distL="0" distR="0" wp14:anchorId="63C424D9" wp14:editId="76C680FB">
            <wp:extent cx="2857500" cy="2143125"/>
            <wp:effectExtent l="0" t="0" r="0" b="9525"/>
            <wp:docPr id="13" name="Picture 13" descr="http://www.universal-dental-techniques.com/Web_page/Medium_Opening_Activator/IMA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iversal-dental-techniques.com/Web_page/Medium_Opening_Activator/IMAG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7BD29C72" w14:textId="77777777" w:rsidR="00603CC9" w:rsidRPr="003A181D" w:rsidRDefault="002E4FB4" w:rsidP="00EF7556">
      <w:pPr>
        <w:jc w:val="center"/>
        <w:rPr>
          <w:rFonts w:cstheme="minorHAnsi"/>
          <w:sz w:val="20"/>
          <w:szCs w:val="20"/>
        </w:rPr>
      </w:pPr>
      <w:r w:rsidRPr="003A181D">
        <w:rPr>
          <w:rFonts w:cstheme="minorHAnsi"/>
          <w:sz w:val="20"/>
          <w:szCs w:val="20"/>
        </w:rPr>
        <w:t>This is t</w:t>
      </w:r>
      <w:r w:rsidR="00603CC9" w:rsidRPr="003A181D">
        <w:rPr>
          <w:rFonts w:cstheme="minorHAnsi"/>
          <w:sz w:val="20"/>
          <w:szCs w:val="20"/>
        </w:rPr>
        <w:t xml:space="preserve">he medium opening </w:t>
      </w:r>
      <w:proofErr w:type="gramStart"/>
      <w:r w:rsidR="00603CC9" w:rsidRPr="003A181D">
        <w:rPr>
          <w:rFonts w:cstheme="minorHAnsi"/>
          <w:sz w:val="20"/>
          <w:szCs w:val="20"/>
        </w:rPr>
        <w:t>activator</w:t>
      </w:r>
      <w:proofErr w:type="gramEnd"/>
    </w:p>
    <w:p w14:paraId="59C8C284" w14:textId="77777777" w:rsidR="00F33357" w:rsidRPr="003A181D" w:rsidRDefault="00F33357" w:rsidP="00F33357">
      <w:pPr>
        <w:pStyle w:val="ListParagraph"/>
        <w:numPr>
          <w:ilvl w:val="0"/>
          <w:numId w:val="4"/>
        </w:numPr>
        <w:rPr>
          <w:rFonts w:cstheme="minorHAnsi"/>
          <w:sz w:val="20"/>
          <w:szCs w:val="20"/>
        </w:rPr>
      </w:pPr>
      <w:r w:rsidRPr="003A181D">
        <w:rPr>
          <w:rFonts w:cstheme="minorHAnsi"/>
          <w:sz w:val="20"/>
          <w:szCs w:val="20"/>
        </w:rPr>
        <w:t xml:space="preserve">Add </w:t>
      </w:r>
      <w:proofErr w:type="gramStart"/>
      <w:r w:rsidRPr="003A181D">
        <w:rPr>
          <w:rFonts w:cstheme="minorHAnsi"/>
          <w:sz w:val="20"/>
          <w:szCs w:val="20"/>
        </w:rPr>
        <w:t>headgear</w:t>
      </w:r>
      <w:proofErr w:type="gramEnd"/>
    </w:p>
    <w:p w14:paraId="05DB1A99" w14:textId="77777777" w:rsidR="00F33357" w:rsidRPr="003A181D" w:rsidRDefault="00F33357" w:rsidP="00D84020">
      <w:pPr>
        <w:jc w:val="center"/>
        <w:rPr>
          <w:rFonts w:cstheme="minorHAnsi"/>
          <w:sz w:val="20"/>
          <w:szCs w:val="20"/>
        </w:rPr>
      </w:pPr>
      <w:r w:rsidRPr="003A181D">
        <w:rPr>
          <w:rFonts w:cstheme="minorHAnsi"/>
          <w:noProof/>
          <w:sz w:val="20"/>
          <w:szCs w:val="20"/>
          <w:lang w:eastAsia="en-GB"/>
        </w:rPr>
        <w:drawing>
          <wp:inline distT="0" distB="0" distL="0" distR="0" wp14:anchorId="384F0975" wp14:editId="4B2A931D">
            <wp:extent cx="2754217" cy="1828800"/>
            <wp:effectExtent l="0" t="0" r="8255" b="0"/>
            <wp:docPr id="9" name="Picture 9" descr="http://pic.pimg.tw/magiclab/1386685496-896958419.jpg?v=138668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pimg.tw/magiclab/1386685496-896958419.jpg?v=13866854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9803" cy="1845789"/>
                    </a:xfrm>
                    <a:prstGeom prst="rect">
                      <a:avLst/>
                    </a:prstGeom>
                    <a:noFill/>
                    <a:ln>
                      <a:noFill/>
                    </a:ln>
                  </pic:spPr>
                </pic:pic>
              </a:graphicData>
            </a:graphic>
          </wp:inline>
        </w:drawing>
      </w:r>
    </w:p>
    <w:p w14:paraId="41980E7D" w14:textId="72CFAFCF" w:rsidR="00F33357" w:rsidRPr="003A181D" w:rsidRDefault="00F33357" w:rsidP="00F33357">
      <w:pPr>
        <w:rPr>
          <w:rFonts w:cstheme="minorHAnsi"/>
          <w:sz w:val="20"/>
          <w:szCs w:val="20"/>
        </w:rPr>
      </w:pPr>
      <w:r w:rsidRPr="003A181D">
        <w:rPr>
          <w:rFonts w:cstheme="minorHAnsi"/>
          <w:sz w:val="20"/>
          <w:szCs w:val="20"/>
        </w:rPr>
        <w:t xml:space="preserve">The </w:t>
      </w:r>
      <w:proofErr w:type="spellStart"/>
      <w:r w:rsidRPr="003A181D">
        <w:rPr>
          <w:rFonts w:cstheme="minorHAnsi"/>
          <w:sz w:val="20"/>
          <w:szCs w:val="20"/>
        </w:rPr>
        <w:t>Teucher</w:t>
      </w:r>
      <w:proofErr w:type="spellEnd"/>
      <w:r w:rsidR="00D84020" w:rsidRPr="003A181D">
        <w:rPr>
          <w:rFonts w:cstheme="minorHAnsi"/>
          <w:sz w:val="20"/>
          <w:szCs w:val="20"/>
        </w:rPr>
        <w:t xml:space="preserve"> or</w:t>
      </w:r>
      <w:r w:rsidRPr="003A181D">
        <w:rPr>
          <w:rFonts w:cstheme="minorHAnsi"/>
          <w:sz w:val="20"/>
          <w:szCs w:val="20"/>
        </w:rPr>
        <w:t xml:space="preserve"> Stockli appliance</w:t>
      </w:r>
    </w:p>
    <w:p w14:paraId="0170A004" w14:textId="77777777" w:rsidR="00F33357" w:rsidRPr="003A181D" w:rsidRDefault="00F33357" w:rsidP="00F11A11">
      <w:pPr>
        <w:jc w:val="center"/>
        <w:rPr>
          <w:rFonts w:cstheme="minorHAnsi"/>
          <w:sz w:val="20"/>
          <w:szCs w:val="20"/>
        </w:rPr>
      </w:pPr>
      <w:r w:rsidRPr="003A181D">
        <w:rPr>
          <w:rFonts w:cstheme="minorHAnsi"/>
          <w:noProof/>
          <w:sz w:val="20"/>
          <w:szCs w:val="20"/>
          <w:lang w:eastAsia="en-GB"/>
        </w:rPr>
        <w:lastRenderedPageBreak/>
        <w:drawing>
          <wp:inline distT="0" distB="0" distL="0" distR="0" wp14:anchorId="3B5A8F8F" wp14:editId="023429FC">
            <wp:extent cx="2780665" cy="2009869"/>
            <wp:effectExtent l="0" t="0" r="635" b="9525"/>
            <wp:docPr id="14" name="Picture 14" descr="http://www.ortholab.nl/en/images/producten/vanbeekappliance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tholab.nl/en/images/producten/vanbeekappliance1-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8395" cy="2015456"/>
                    </a:xfrm>
                    <a:prstGeom prst="rect">
                      <a:avLst/>
                    </a:prstGeom>
                    <a:noFill/>
                    <a:ln>
                      <a:noFill/>
                    </a:ln>
                  </pic:spPr>
                </pic:pic>
              </a:graphicData>
            </a:graphic>
          </wp:inline>
        </w:drawing>
      </w:r>
    </w:p>
    <w:p w14:paraId="58B75B52" w14:textId="77777777" w:rsidR="00556EAE" w:rsidRPr="003A181D" w:rsidRDefault="00556EAE" w:rsidP="00F33357">
      <w:pPr>
        <w:rPr>
          <w:rFonts w:cstheme="minorHAnsi"/>
          <w:sz w:val="20"/>
          <w:szCs w:val="20"/>
        </w:rPr>
      </w:pPr>
      <w:r w:rsidRPr="003A181D">
        <w:rPr>
          <w:rFonts w:cstheme="minorHAnsi"/>
          <w:sz w:val="20"/>
          <w:szCs w:val="20"/>
        </w:rPr>
        <w:t>The Van Beek appliance</w:t>
      </w:r>
    </w:p>
    <w:p w14:paraId="1A33A0E7" w14:textId="1454A2A5" w:rsidR="00F33357" w:rsidRPr="003A181D" w:rsidRDefault="00556EAE" w:rsidP="00F33357">
      <w:pPr>
        <w:rPr>
          <w:rFonts w:cstheme="minorHAnsi"/>
          <w:sz w:val="20"/>
          <w:szCs w:val="20"/>
        </w:rPr>
      </w:pPr>
      <w:r w:rsidRPr="003A181D">
        <w:rPr>
          <w:rFonts w:cstheme="minorHAnsi"/>
          <w:sz w:val="20"/>
          <w:szCs w:val="20"/>
        </w:rPr>
        <w:t>Both these appliances combine head</w:t>
      </w:r>
      <w:r w:rsidR="00CD3A5A" w:rsidRPr="003A181D">
        <w:rPr>
          <w:rFonts w:cstheme="minorHAnsi"/>
          <w:sz w:val="20"/>
          <w:szCs w:val="20"/>
        </w:rPr>
        <w:t>gear with functional appliances</w:t>
      </w:r>
    </w:p>
    <w:p w14:paraId="49B078D0" w14:textId="50234E63" w:rsidR="00603CC9" w:rsidRPr="003A181D" w:rsidRDefault="00603CC9" w:rsidP="00603CC9">
      <w:pPr>
        <w:pStyle w:val="ListParagraph"/>
        <w:numPr>
          <w:ilvl w:val="0"/>
          <w:numId w:val="4"/>
        </w:numPr>
        <w:rPr>
          <w:rFonts w:cstheme="minorHAnsi"/>
          <w:sz w:val="20"/>
          <w:szCs w:val="20"/>
        </w:rPr>
      </w:pPr>
      <w:r w:rsidRPr="003A181D">
        <w:rPr>
          <w:rFonts w:cstheme="minorHAnsi"/>
          <w:sz w:val="20"/>
          <w:szCs w:val="20"/>
        </w:rPr>
        <w:t>Making the appliance easier to wear</w:t>
      </w:r>
      <w:r w:rsidR="00556EAE" w:rsidRPr="003A181D">
        <w:rPr>
          <w:rFonts w:cstheme="minorHAnsi"/>
          <w:sz w:val="20"/>
          <w:szCs w:val="20"/>
        </w:rPr>
        <w:t>. T</w:t>
      </w:r>
      <w:r w:rsidRPr="003A181D">
        <w:rPr>
          <w:rFonts w:cstheme="minorHAnsi"/>
          <w:sz w:val="20"/>
          <w:szCs w:val="20"/>
        </w:rPr>
        <w:t>he two</w:t>
      </w:r>
      <w:r w:rsidR="00F11A11" w:rsidRPr="003A181D">
        <w:rPr>
          <w:rFonts w:cstheme="minorHAnsi"/>
          <w:sz w:val="20"/>
          <w:szCs w:val="20"/>
        </w:rPr>
        <w:t>-</w:t>
      </w:r>
      <w:r w:rsidRPr="003A181D">
        <w:rPr>
          <w:rFonts w:cstheme="minorHAnsi"/>
          <w:sz w:val="20"/>
          <w:szCs w:val="20"/>
        </w:rPr>
        <w:t>part functional appliance</w:t>
      </w:r>
    </w:p>
    <w:p w14:paraId="12179490" w14:textId="77777777" w:rsidR="00556EAE" w:rsidRPr="003A181D" w:rsidRDefault="00556EAE" w:rsidP="00CD3A5A">
      <w:pPr>
        <w:jc w:val="center"/>
        <w:rPr>
          <w:rFonts w:cstheme="minorHAnsi"/>
          <w:sz w:val="20"/>
          <w:szCs w:val="20"/>
        </w:rPr>
      </w:pPr>
      <w:r w:rsidRPr="003A181D">
        <w:rPr>
          <w:rFonts w:cstheme="minorHAnsi"/>
          <w:noProof/>
          <w:sz w:val="20"/>
          <w:szCs w:val="20"/>
          <w:lang w:eastAsia="en-GB"/>
        </w:rPr>
        <w:drawing>
          <wp:inline distT="0" distB="0" distL="0" distR="0" wp14:anchorId="33CAA993" wp14:editId="00D82FEB">
            <wp:extent cx="2838450" cy="3236666"/>
            <wp:effectExtent l="0" t="0" r="0" b="1905"/>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4" cstate="print">
                      <a:extLst>
                        <a:ext uri="{28A0092B-C50C-407E-A947-70E740481C1C}">
                          <a14:useLocalDpi xmlns:a14="http://schemas.microsoft.com/office/drawing/2010/main" val="0"/>
                        </a:ext>
                      </a:extLst>
                    </a:blip>
                    <a:srcRect l="22659" r="18876"/>
                    <a:stretch/>
                  </pic:blipFill>
                  <pic:spPr>
                    <a:xfrm>
                      <a:off x="0" y="0"/>
                      <a:ext cx="2848171" cy="3247750"/>
                    </a:xfrm>
                    <a:prstGeom prst="rect">
                      <a:avLst/>
                    </a:prstGeom>
                  </pic:spPr>
                </pic:pic>
              </a:graphicData>
            </a:graphic>
          </wp:inline>
        </w:drawing>
      </w:r>
    </w:p>
    <w:p w14:paraId="2DAB195A" w14:textId="3D1B31AD" w:rsidR="00556EAE" w:rsidRPr="003A181D" w:rsidRDefault="00556EAE" w:rsidP="00556EAE">
      <w:pPr>
        <w:rPr>
          <w:rFonts w:cstheme="minorHAnsi"/>
          <w:sz w:val="20"/>
          <w:szCs w:val="20"/>
        </w:rPr>
      </w:pPr>
      <w:r w:rsidRPr="003A181D">
        <w:rPr>
          <w:rFonts w:cstheme="minorHAnsi"/>
          <w:sz w:val="20"/>
          <w:szCs w:val="20"/>
        </w:rPr>
        <w:t>The original Clark twin block had lower blocks than are now used in most institutions it also had headgear and a kind of class II traction from the lower appliance to a spur on the headgear. But the two</w:t>
      </w:r>
      <w:r w:rsidR="00F11A11" w:rsidRPr="003A181D">
        <w:rPr>
          <w:rFonts w:cstheme="minorHAnsi"/>
          <w:sz w:val="20"/>
          <w:szCs w:val="20"/>
        </w:rPr>
        <w:t>-</w:t>
      </w:r>
      <w:r w:rsidRPr="003A181D">
        <w:rPr>
          <w:rFonts w:cstheme="minorHAnsi"/>
          <w:sz w:val="20"/>
          <w:szCs w:val="20"/>
        </w:rPr>
        <w:t>part design made it possible to eat and talk with the appliance in place</w:t>
      </w:r>
      <w:r w:rsidR="00587E7F" w:rsidRPr="003A181D">
        <w:rPr>
          <w:rFonts w:cstheme="minorHAnsi"/>
          <w:sz w:val="20"/>
          <w:szCs w:val="20"/>
        </w:rPr>
        <w:t xml:space="preserve">. </w:t>
      </w:r>
    </w:p>
    <w:p w14:paraId="17F85EA6" w14:textId="77777777" w:rsidR="00587E7F" w:rsidRPr="003A181D" w:rsidRDefault="00587E7F" w:rsidP="00556EAE">
      <w:pPr>
        <w:rPr>
          <w:rFonts w:cstheme="minorHAnsi"/>
          <w:b/>
          <w:sz w:val="20"/>
          <w:szCs w:val="20"/>
        </w:rPr>
      </w:pPr>
      <w:r w:rsidRPr="003A181D">
        <w:rPr>
          <w:rFonts w:cstheme="minorHAnsi"/>
          <w:b/>
          <w:sz w:val="20"/>
          <w:szCs w:val="20"/>
        </w:rPr>
        <w:t xml:space="preserve">A </w:t>
      </w:r>
      <w:proofErr w:type="gramStart"/>
      <w:r w:rsidRPr="003A181D">
        <w:rPr>
          <w:rFonts w:cstheme="minorHAnsi"/>
          <w:b/>
          <w:sz w:val="20"/>
          <w:szCs w:val="20"/>
        </w:rPr>
        <w:t>NEW(</w:t>
      </w:r>
      <w:proofErr w:type="gramEnd"/>
      <w:r w:rsidRPr="003A181D">
        <w:rPr>
          <w:rFonts w:cstheme="minorHAnsi"/>
          <w:b/>
          <w:sz w:val="20"/>
          <w:szCs w:val="20"/>
        </w:rPr>
        <w:t>all) idea</w:t>
      </w:r>
    </w:p>
    <w:p w14:paraId="2E53CEB0" w14:textId="0F6F04AA" w:rsidR="00587E7F" w:rsidRPr="003A181D" w:rsidRDefault="00587E7F" w:rsidP="00556EAE">
      <w:pPr>
        <w:rPr>
          <w:rFonts w:cstheme="minorHAnsi"/>
          <w:sz w:val="20"/>
          <w:szCs w:val="20"/>
        </w:rPr>
      </w:pPr>
      <w:r w:rsidRPr="003A181D">
        <w:rPr>
          <w:rFonts w:cstheme="minorHAnsi"/>
          <w:sz w:val="20"/>
          <w:szCs w:val="20"/>
        </w:rPr>
        <w:t>Newall was a contemporary of Andresen and he invented the ORAL S</w:t>
      </w:r>
      <w:r w:rsidR="003A181D">
        <w:rPr>
          <w:rFonts w:cstheme="minorHAnsi"/>
          <w:sz w:val="20"/>
          <w:szCs w:val="20"/>
        </w:rPr>
        <w:t>C</w:t>
      </w:r>
      <w:r w:rsidRPr="003A181D">
        <w:rPr>
          <w:rFonts w:cstheme="minorHAnsi"/>
          <w:sz w:val="20"/>
          <w:szCs w:val="20"/>
        </w:rPr>
        <w:t xml:space="preserve">REEN the appliance is not very important in our </w:t>
      </w:r>
      <w:proofErr w:type="gramStart"/>
      <w:r w:rsidRPr="003A181D">
        <w:rPr>
          <w:rFonts w:cstheme="minorHAnsi"/>
          <w:sz w:val="20"/>
          <w:szCs w:val="20"/>
        </w:rPr>
        <w:t>story</w:t>
      </w:r>
      <w:proofErr w:type="gramEnd"/>
      <w:r w:rsidRPr="003A181D">
        <w:rPr>
          <w:rFonts w:cstheme="minorHAnsi"/>
          <w:sz w:val="20"/>
          <w:szCs w:val="20"/>
        </w:rPr>
        <w:t xml:space="preserve"> but the idea is.</w:t>
      </w:r>
    </w:p>
    <w:p w14:paraId="602CFB3F" w14:textId="77777777" w:rsidR="00587E7F" w:rsidRPr="003A181D" w:rsidRDefault="00587E7F" w:rsidP="00CD3A5A">
      <w:pPr>
        <w:jc w:val="center"/>
        <w:rPr>
          <w:rFonts w:cstheme="minorHAnsi"/>
          <w:sz w:val="20"/>
          <w:szCs w:val="20"/>
        </w:rPr>
      </w:pPr>
      <w:r w:rsidRPr="003A181D">
        <w:rPr>
          <w:rFonts w:cstheme="minorHAnsi"/>
          <w:noProof/>
          <w:sz w:val="20"/>
          <w:szCs w:val="20"/>
          <w:lang w:eastAsia="en-GB"/>
        </w:rPr>
        <w:drawing>
          <wp:inline distT="0" distB="0" distL="0" distR="0" wp14:anchorId="00B2F0BD" wp14:editId="1BA14FD6">
            <wp:extent cx="2525023" cy="1484768"/>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7445" b="5367"/>
                    <a:stretch/>
                  </pic:blipFill>
                  <pic:spPr bwMode="auto">
                    <a:xfrm>
                      <a:off x="0" y="0"/>
                      <a:ext cx="2525917" cy="1485294"/>
                    </a:xfrm>
                    <a:prstGeom prst="rect">
                      <a:avLst/>
                    </a:prstGeom>
                    <a:noFill/>
                    <a:ln>
                      <a:noFill/>
                    </a:ln>
                    <a:extLst>
                      <a:ext uri="{53640926-AAD7-44D8-BBD7-CCE9431645EC}">
                        <a14:shadowObscured xmlns:a14="http://schemas.microsoft.com/office/drawing/2010/main"/>
                      </a:ext>
                    </a:extLst>
                  </pic:spPr>
                </pic:pic>
              </a:graphicData>
            </a:graphic>
          </wp:inline>
        </w:drawing>
      </w:r>
    </w:p>
    <w:p w14:paraId="38AF7A67" w14:textId="77777777" w:rsidR="00DD1F98" w:rsidRPr="003A181D" w:rsidRDefault="00587E7F" w:rsidP="00556EAE">
      <w:pPr>
        <w:rPr>
          <w:rFonts w:cstheme="minorHAnsi"/>
          <w:sz w:val="20"/>
          <w:szCs w:val="20"/>
        </w:rPr>
      </w:pPr>
      <w:r w:rsidRPr="003A181D">
        <w:rPr>
          <w:rFonts w:cstheme="minorHAnsi"/>
          <w:sz w:val="20"/>
          <w:szCs w:val="20"/>
        </w:rPr>
        <w:lastRenderedPageBreak/>
        <w:t xml:space="preserve">You get the idea it sits in the vestibule and is spaced so that it only touches the upper incisors. Forces from the muscles of the lip and cheeks apply pressure to the upper incisors to move back while the tongue pressure tends to move the lower teeth forwards and the buccal teeth buccally. It reduced the overjet rapidly and was great at stopping </w:t>
      </w:r>
      <w:r w:rsidR="00DD1F98" w:rsidRPr="003A181D">
        <w:rPr>
          <w:rFonts w:cstheme="minorHAnsi"/>
          <w:sz w:val="20"/>
          <w:szCs w:val="20"/>
        </w:rPr>
        <w:t>digit sucking</w:t>
      </w:r>
      <w:r w:rsidR="002E4FB4" w:rsidRPr="003A181D">
        <w:rPr>
          <w:rFonts w:cstheme="minorHAnsi"/>
          <w:sz w:val="20"/>
          <w:szCs w:val="20"/>
        </w:rPr>
        <w:t>,</w:t>
      </w:r>
      <w:r w:rsidRPr="003A181D">
        <w:rPr>
          <w:rFonts w:cstheme="minorHAnsi"/>
          <w:sz w:val="20"/>
          <w:szCs w:val="20"/>
        </w:rPr>
        <w:t xml:space="preserve"> but it did not open the bite</w:t>
      </w:r>
      <w:r w:rsidR="002E4FB4" w:rsidRPr="003A181D">
        <w:rPr>
          <w:rFonts w:cstheme="minorHAnsi"/>
          <w:sz w:val="20"/>
          <w:szCs w:val="20"/>
        </w:rPr>
        <w:t>. T</w:t>
      </w:r>
      <w:r w:rsidR="00DD1F98" w:rsidRPr="003A181D">
        <w:rPr>
          <w:rFonts w:cstheme="minorHAnsi"/>
          <w:sz w:val="20"/>
          <w:szCs w:val="20"/>
        </w:rPr>
        <w:t>his could mean it was liable to cause root resorption if used in a deep bite case. This was not well understood at the time and the appliance is no longer used much, but the idea continues with some functionals.</w:t>
      </w:r>
    </w:p>
    <w:p w14:paraId="3EF78514" w14:textId="1680864F" w:rsidR="00587E7F" w:rsidRPr="003A181D" w:rsidRDefault="00DD1F98" w:rsidP="00F11A11">
      <w:pPr>
        <w:jc w:val="center"/>
        <w:rPr>
          <w:rFonts w:cstheme="minorHAnsi"/>
          <w:sz w:val="20"/>
          <w:szCs w:val="20"/>
        </w:rPr>
      </w:pPr>
      <w:r w:rsidRPr="003A181D">
        <w:rPr>
          <w:rFonts w:cstheme="minorHAnsi"/>
          <w:noProof/>
          <w:sz w:val="20"/>
          <w:szCs w:val="20"/>
          <w:lang w:eastAsia="en-GB"/>
        </w:rPr>
        <w:drawing>
          <wp:inline distT="0" distB="0" distL="0" distR="0" wp14:anchorId="478BB9E3" wp14:editId="56670A9C">
            <wp:extent cx="4571365" cy="1800225"/>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1112" b="16380"/>
                    <a:stretch/>
                  </pic:blipFill>
                  <pic:spPr bwMode="auto">
                    <a:xfrm>
                      <a:off x="0" y="0"/>
                      <a:ext cx="4572638" cy="1800726"/>
                    </a:xfrm>
                    <a:prstGeom prst="rect">
                      <a:avLst/>
                    </a:prstGeom>
                    <a:ln>
                      <a:noFill/>
                    </a:ln>
                    <a:extLst>
                      <a:ext uri="{53640926-AAD7-44D8-BBD7-CCE9431645EC}">
                        <a14:shadowObscured xmlns:a14="http://schemas.microsoft.com/office/drawing/2010/main"/>
                      </a:ext>
                    </a:extLst>
                  </pic:spPr>
                </pic:pic>
              </a:graphicData>
            </a:graphic>
          </wp:inline>
        </w:drawing>
      </w:r>
    </w:p>
    <w:p w14:paraId="38B92AEE" w14:textId="77777777" w:rsidR="00DD1F98" w:rsidRPr="003A181D" w:rsidRDefault="00DD1F98" w:rsidP="00556EAE">
      <w:pPr>
        <w:rPr>
          <w:rFonts w:cstheme="minorHAnsi"/>
          <w:sz w:val="20"/>
          <w:szCs w:val="20"/>
        </w:rPr>
      </w:pPr>
      <w:r w:rsidRPr="003A181D">
        <w:rPr>
          <w:rFonts w:cstheme="minorHAnsi"/>
          <w:sz w:val="20"/>
          <w:szCs w:val="20"/>
        </w:rPr>
        <w:t>This is a Frankel appliance. Note it has pads to hold the lower lip away from the lower incisors to allow them to come forwards and buccal shields to hold the cheeks away to give some expansion. It is made to a postured bite and has occlusal stops to prevent the eruption of the upper 6s</w:t>
      </w:r>
      <w:r w:rsidR="00130280" w:rsidRPr="003A181D">
        <w:rPr>
          <w:rFonts w:cstheme="minorHAnsi"/>
          <w:sz w:val="20"/>
          <w:szCs w:val="20"/>
        </w:rPr>
        <w:t>. (</w:t>
      </w:r>
      <w:r w:rsidR="004466E0" w:rsidRPr="003A181D">
        <w:rPr>
          <w:rFonts w:cstheme="minorHAnsi"/>
          <w:sz w:val="20"/>
          <w:szCs w:val="20"/>
        </w:rPr>
        <w:t>This</w:t>
      </w:r>
      <w:r w:rsidR="00130280" w:rsidRPr="003A181D">
        <w:rPr>
          <w:rFonts w:cstheme="minorHAnsi"/>
          <w:sz w:val="20"/>
          <w:szCs w:val="20"/>
        </w:rPr>
        <w:t xml:space="preserve"> one is a FR1c</w:t>
      </w:r>
      <w:r w:rsidR="002E4FB4" w:rsidRPr="003A181D">
        <w:rPr>
          <w:rFonts w:cstheme="minorHAnsi"/>
          <w:sz w:val="20"/>
          <w:szCs w:val="20"/>
        </w:rPr>
        <w:t>,</w:t>
      </w:r>
      <w:r w:rsidR="00130280" w:rsidRPr="003A181D">
        <w:rPr>
          <w:rFonts w:cstheme="minorHAnsi"/>
          <w:sz w:val="20"/>
          <w:szCs w:val="20"/>
        </w:rPr>
        <w:t xml:space="preserve"> but more of this later)</w:t>
      </w:r>
    </w:p>
    <w:p w14:paraId="32B0BE0F" w14:textId="77777777" w:rsidR="00DD1F98" w:rsidRPr="003A181D" w:rsidRDefault="00DD1F98" w:rsidP="00556EAE">
      <w:pPr>
        <w:rPr>
          <w:rFonts w:cstheme="minorHAnsi"/>
          <w:sz w:val="20"/>
          <w:szCs w:val="20"/>
        </w:rPr>
      </w:pPr>
      <w:r w:rsidRPr="003A181D">
        <w:rPr>
          <w:rFonts w:cstheme="minorHAnsi"/>
          <w:sz w:val="20"/>
          <w:szCs w:val="20"/>
        </w:rPr>
        <w:t>Neville Bass made an appliance along similar lines (Called the Bass appliance</w:t>
      </w:r>
      <w:r w:rsidR="00130280" w:rsidRPr="003A181D">
        <w:rPr>
          <w:rFonts w:cstheme="minorHAnsi"/>
          <w:sz w:val="20"/>
          <w:szCs w:val="20"/>
        </w:rPr>
        <w:t xml:space="preserve">, he later designed the </w:t>
      </w:r>
      <w:proofErr w:type="spellStart"/>
      <w:r w:rsidR="00130280" w:rsidRPr="003A181D">
        <w:rPr>
          <w:rFonts w:cstheme="minorHAnsi"/>
          <w:sz w:val="20"/>
          <w:szCs w:val="20"/>
        </w:rPr>
        <w:t>Dynamax</w:t>
      </w:r>
      <w:proofErr w:type="spellEnd"/>
      <w:r w:rsidR="00130280" w:rsidRPr="003A181D">
        <w:rPr>
          <w:rFonts w:cstheme="minorHAnsi"/>
          <w:sz w:val="20"/>
          <w:szCs w:val="20"/>
        </w:rPr>
        <w:t>)</w:t>
      </w:r>
    </w:p>
    <w:p w14:paraId="417817DF" w14:textId="77777777" w:rsidR="00550F58" w:rsidRPr="003A181D" w:rsidRDefault="00550F58" w:rsidP="00CD3A5A">
      <w:pPr>
        <w:jc w:val="center"/>
        <w:rPr>
          <w:rFonts w:cstheme="minorHAnsi"/>
          <w:sz w:val="20"/>
          <w:szCs w:val="20"/>
        </w:rPr>
      </w:pPr>
      <w:r w:rsidRPr="003A181D">
        <w:rPr>
          <w:rFonts w:cstheme="minorHAnsi"/>
          <w:noProof/>
          <w:sz w:val="20"/>
          <w:szCs w:val="20"/>
          <w:lang w:eastAsia="en-GB"/>
        </w:rPr>
        <w:drawing>
          <wp:inline distT="0" distB="0" distL="0" distR="0" wp14:anchorId="4A0EF802" wp14:editId="174BA78C">
            <wp:extent cx="3142258" cy="2146852"/>
            <wp:effectExtent l="0" t="0" r="127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1117" cy="2152905"/>
                    </a:xfrm>
                    <a:prstGeom prst="rect">
                      <a:avLst/>
                    </a:prstGeom>
                    <a:noFill/>
                  </pic:spPr>
                </pic:pic>
              </a:graphicData>
            </a:graphic>
          </wp:inline>
        </w:drawing>
      </w:r>
    </w:p>
    <w:p w14:paraId="3738985C" w14:textId="77777777" w:rsidR="00550F58" w:rsidRPr="003A181D" w:rsidRDefault="00550F58" w:rsidP="00556EAE">
      <w:pPr>
        <w:rPr>
          <w:rFonts w:cstheme="minorHAnsi"/>
          <w:sz w:val="20"/>
          <w:szCs w:val="20"/>
        </w:rPr>
      </w:pPr>
      <w:r w:rsidRPr="003A181D">
        <w:rPr>
          <w:rFonts w:cstheme="minorHAnsi"/>
          <w:sz w:val="20"/>
          <w:szCs w:val="20"/>
        </w:rPr>
        <w:t>Bass appliance</w:t>
      </w:r>
    </w:p>
    <w:p w14:paraId="7172A3F8" w14:textId="4A5D7E36" w:rsidR="00550F58" w:rsidRPr="003A181D" w:rsidRDefault="00550F58" w:rsidP="00556EAE">
      <w:pPr>
        <w:rPr>
          <w:rFonts w:cstheme="minorHAnsi"/>
          <w:sz w:val="20"/>
          <w:szCs w:val="20"/>
        </w:rPr>
      </w:pPr>
      <w:r w:rsidRPr="003A181D">
        <w:rPr>
          <w:rFonts w:cstheme="minorHAnsi"/>
          <w:sz w:val="20"/>
          <w:szCs w:val="20"/>
        </w:rPr>
        <w:t xml:space="preserve">This started as a </w:t>
      </w:r>
      <w:proofErr w:type="gramStart"/>
      <w:r w:rsidRPr="003A181D">
        <w:rPr>
          <w:rFonts w:cstheme="minorHAnsi"/>
          <w:sz w:val="20"/>
          <w:szCs w:val="20"/>
        </w:rPr>
        <w:t>URA</w:t>
      </w:r>
      <w:proofErr w:type="gramEnd"/>
      <w:r w:rsidRPr="003A181D">
        <w:rPr>
          <w:rFonts w:cstheme="minorHAnsi"/>
          <w:sz w:val="20"/>
          <w:szCs w:val="20"/>
        </w:rPr>
        <w:t xml:space="preserve"> and bumpers and shields were added plugging in through a series of tubes. It was clever but not robust. (</w:t>
      </w:r>
      <w:proofErr w:type="gramStart"/>
      <w:r w:rsidRPr="003A181D">
        <w:rPr>
          <w:rFonts w:cstheme="minorHAnsi"/>
          <w:sz w:val="20"/>
          <w:szCs w:val="20"/>
        </w:rPr>
        <w:t>Unfortunately</w:t>
      </w:r>
      <w:proofErr w:type="gramEnd"/>
      <w:r w:rsidRPr="003A181D">
        <w:rPr>
          <w:rFonts w:cstheme="minorHAnsi"/>
          <w:sz w:val="20"/>
          <w:szCs w:val="20"/>
        </w:rPr>
        <w:t xml:space="preserve"> most of my patients are robust but not clever</w:t>
      </w:r>
      <w:r w:rsidR="002E4FB4" w:rsidRPr="003A181D">
        <w:rPr>
          <w:rFonts w:cstheme="minorHAnsi"/>
          <w:sz w:val="20"/>
          <w:szCs w:val="20"/>
        </w:rPr>
        <w:t>,</w:t>
      </w:r>
      <w:r w:rsidRPr="003A181D">
        <w:rPr>
          <w:rFonts w:cstheme="minorHAnsi"/>
          <w:sz w:val="20"/>
          <w:szCs w:val="20"/>
        </w:rPr>
        <w:t xml:space="preserve"> so they did not </w:t>
      </w:r>
      <w:r w:rsidR="00CD3A5A" w:rsidRPr="003A181D">
        <w:rPr>
          <w:rFonts w:cstheme="minorHAnsi"/>
          <w:sz w:val="20"/>
          <w:szCs w:val="20"/>
        </w:rPr>
        <w:t>get on with the Bass appliance)</w:t>
      </w:r>
    </w:p>
    <w:p w14:paraId="56095695" w14:textId="77777777" w:rsidR="00550F58" w:rsidRPr="003A181D" w:rsidRDefault="00550F58" w:rsidP="00CD3A5A">
      <w:pPr>
        <w:jc w:val="center"/>
        <w:rPr>
          <w:rFonts w:cstheme="minorHAnsi"/>
          <w:sz w:val="20"/>
          <w:szCs w:val="20"/>
        </w:rPr>
      </w:pPr>
      <w:r w:rsidRPr="003A181D">
        <w:rPr>
          <w:rFonts w:cstheme="minorHAnsi"/>
          <w:noProof/>
          <w:sz w:val="20"/>
          <w:szCs w:val="20"/>
          <w:lang w:eastAsia="en-GB"/>
        </w:rPr>
        <w:drawing>
          <wp:inline distT="0" distB="0" distL="0" distR="0" wp14:anchorId="1FFB349B" wp14:editId="46BD90C7">
            <wp:extent cx="2719346" cy="203951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0077" cy="2055058"/>
                    </a:xfrm>
                    <a:prstGeom prst="rect">
                      <a:avLst/>
                    </a:prstGeom>
                  </pic:spPr>
                </pic:pic>
              </a:graphicData>
            </a:graphic>
          </wp:inline>
        </w:drawing>
      </w:r>
    </w:p>
    <w:p w14:paraId="3F4B64C6" w14:textId="77777777" w:rsidR="00550F58" w:rsidRPr="003A181D" w:rsidRDefault="00550F58" w:rsidP="00556EAE">
      <w:pPr>
        <w:rPr>
          <w:rFonts w:cstheme="minorHAnsi"/>
          <w:sz w:val="20"/>
          <w:szCs w:val="20"/>
        </w:rPr>
      </w:pPr>
      <w:r w:rsidRPr="003A181D">
        <w:rPr>
          <w:rFonts w:cstheme="minorHAnsi"/>
          <w:sz w:val="20"/>
          <w:szCs w:val="20"/>
        </w:rPr>
        <w:t xml:space="preserve">At Burton we modified the </w:t>
      </w:r>
      <w:proofErr w:type="spellStart"/>
      <w:r w:rsidRPr="003A181D">
        <w:rPr>
          <w:rFonts w:cstheme="minorHAnsi"/>
          <w:sz w:val="20"/>
          <w:szCs w:val="20"/>
        </w:rPr>
        <w:t>Dynamax</w:t>
      </w:r>
      <w:proofErr w:type="spellEnd"/>
      <w:r w:rsidRPr="003A181D">
        <w:rPr>
          <w:rFonts w:cstheme="minorHAnsi"/>
          <w:sz w:val="20"/>
          <w:szCs w:val="20"/>
        </w:rPr>
        <w:t xml:space="preserve"> and even used fixed in ones but in my </w:t>
      </w:r>
      <w:proofErr w:type="gramStart"/>
      <w:r w:rsidRPr="003A181D">
        <w:rPr>
          <w:rFonts w:cstheme="minorHAnsi"/>
          <w:sz w:val="20"/>
          <w:szCs w:val="20"/>
        </w:rPr>
        <w:t>hands</w:t>
      </w:r>
      <w:proofErr w:type="gramEnd"/>
      <w:r w:rsidRPr="003A181D">
        <w:rPr>
          <w:rFonts w:cstheme="minorHAnsi"/>
          <w:sz w:val="20"/>
          <w:szCs w:val="20"/>
        </w:rPr>
        <w:t xml:space="preserve"> they are not as successful as button and bead appliances</w:t>
      </w:r>
    </w:p>
    <w:p w14:paraId="4A65E72E" w14:textId="77777777" w:rsidR="00130280" w:rsidRPr="003A181D" w:rsidRDefault="00130280" w:rsidP="00556EAE">
      <w:pPr>
        <w:rPr>
          <w:rFonts w:cstheme="minorHAnsi"/>
          <w:sz w:val="20"/>
          <w:szCs w:val="20"/>
        </w:rPr>
      </w:pPr>
    </w:p>
    <w:p w14:paraId="4262B517" w14:textId="77777777" w:rsidR="00130280" w:rsidRPr="003A181D" w:rsidRDefault="00130280" w:rsidP="00556EAE">
      <w:pPr>
        <w:rPr>
          <w:rFonts w:cstheme="minorHAnsi"/>
          <w:sz w:val="20"/>
          <w:szCs w:val="20"/>
        </w:rPr>
      </w:pPr>
      <w:r w:rsidRPr="003A181D">
        <w:rPr>
          <w:rFonts w:cstheme="minorHAnsi"/>
          <w:sz w:val="20"/>
          <w:szCs w:val="20"/>
        </w:rPr>
        <w:t xml:space="preserve">The lip bumper is a myo-functional appliance using the ides of Newall. It holds the lip away from the lower incisors allowing them to </w:t>
      </w:r>
      <w:proofErr w:type="spellStart"/>
      <w:r w:rsidRPr="003A181D">
        <w:rPr>
          <w:rFonts w:cstheme="minorHAnsi"/>
          <w:sz w:val="20"/>
          <w:szCs w:val="20"/>
        </w:rPr>
        <w:t>procline</w:t>
      </w:r>
      <w:proofErr w:type="spellEnd"/>
      <w:r w:rsidRPr="003A181D">
        <w:rPr>
          <w:rFonts w:cstheme="minorHAnsi"/>
          <w:sz w:val="20"/>
          <w:szCs w:val="20"/>
        </w:rPr>
        <w:t xml:space="preserve"> and transmits the force to</w:t>
      </w:r>
      <w:r w:rsidR="00BD18CE" w:rsidRPr="003A181D">
        <w:rPr>
          <w:rFonts w:cstheme="minorHAnsi"/>
          <w:sz w:val="20"/>
          <w:szCs w:val="20"/>
        </w:rPr>
        <w:t xml:space="preserve"> the molars moving them distally. Add hooks for class III traction from the upper 6s (supported by EOT) and you get the </w:t>
      </w:r>
      <w:proofErr w:type="spellStart"/>
      <w:r w:rsidR="00BD18CE" w:rsidRPr="003A181D">
        <w:rPr>
          <w:rFonts w:cstheme="minorHAnsi"/>
          <w:sz w:val="20"/>
          <w:szCs w:val="20"/>
        </w:rPr>
        <w:t>Denholtz</w:t>
      </w:r>
      <w:proofErr w:type="spellEnd"/>
      <w:r w:rsidR="00BD18CE" w:rsidRPr="003A181D">
        <w:rPr>
          <w:rFonts w:cstheme="minorHAnsi"/>
          <w:sz w:val="20"/>
          <w:szCs w:val="20"/>
        </w:rPr>
        <w:t xml:space="preserve"> appliance</w:t>
      </w:r>
      <w:r w:rsidR="002E4FB4" w:rsidRPr="003A181D">
        <w:rPr>
          <w:rFonts w:cstheme="minorHAnsi"/>
          <w:sz w:val="20"/>
          <w:szCs w:val="20"/>
        </w:rPr>
        <w:t>.</w:t>
      </w:r>
    </w:p>
    <w:p w14:paraId="5FCA03FA" w14:textId="77777777" w:rsidR="00130280" w:rsidRPr="003A181D" w:rsidRDefault="00130280" w:rsidP="00CD3A5A">
      <w:pPr>
        <w:jc w:val="center"/>
        <w:rPr>
          <w:rFonts w:cstheme="minorHAnsi"/>
          <w:sz w:val="20"/>
          <w:szCs w:val="20"/>
        </w:rPr>
      </w:pPr>
      <w:r w:rsidRPr="003A181D">
        <w:rPr>
          <w:rFonts w:cstheme="minorHAnsi"/>
          <w:noProof/>
          <w:sz w:val="20"/>
          <w:szCs w:val="20"/>
          <w:lang w:eastAsia="en-GB"/>
        </w:rPr>
        <w:drawing>
          <wp:inline distT="0" distB="0" distL="0" distR="0" wp14:anchorId="2BA3CB12" wp14:editId="45B238F3">
            <wp:extent cx="3733800" cy="2372379"/>
            <wp:effectExtent l="0" t="0" r="0" b="8890"/>
            <wp:docPr id="23" name="Picture 23" descr="https://img1.cgtrader.com/items/123854/45c87e9946/large/digital-lip-bumper-appliance-3d-model-s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cgtrader.com/items/123854/45c87e9946/large/digital-lip-bumper-appliance-3d-model-st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8827" t="12978" r="15986" b="13340"/>
                    <a:stretch/>
                  </pic:blipFill>
                  <pic:spPr bwMode="auto">
                    <a:xfrm>
                      <a:off x="0" y="0"/>
                      <a:ext cx="3821112" cy="2427855"/>
                    </a:xfrm>
                    <a:prstGeom prst="rect">
                      <a:avLst/>
                    </a:prstGeom>
                    <a:noFill/>
                    <a:ln>
                      <a:noFill/>
                    </a:ln>
                    <a:extLst>
                      <a:ext uri="{53640926-AAD7-44D8-BBD7-CCE9431645EC}">
                        <a14:shadowObscured xmlns:a14="http://schemas.microsoft.com/office/drawing/2010/main"/>
                      </a:ext>
                    </a:extLst>
                  </pic:spPr>
                </pic:pic>
              </a:graphicData>
            </a:graphic>
          </wp:inline>
        </w:drawing>
      </w:r>
    </w:p>
    <w:p w14:paraId="640778BE" w14:textId="77777777" w:rsidR="00556EAE" w:rsidRPr="003A181D" w:rsidRDefault="00DD1F98" w:rsidP="00556EAE">
      <w:pPr>
        <w:pStyle w:val="ListParagraph"/>
        <w:numPr>
          <w:ilvl w:val="0"/>
          <w:numId w:val="6"/>
        </w:numPr>
        <w:rPr>
          <w:rFonts w:cstheme="minorHAnsi"/>
          <w:sz w:val="20"/>
          <w:szCs w:val="20"/>
        </w:rPr>
      </w:pPr>
      <w:r w:rsidRPr="003A181D">
        <w:rPr>
          <w:rFonts w:cstheme="minorHAnsi"/>
          <w:sz w:val="20"/>
          <w:szCs w:val="20"/>
        </w:rPr>
        <w:t xml:space="preserve">Fitting the </w:t>
      </w:r>
      <w:proofErr w:type="gramStart"/>
      <w:r w:rsidRPr="003A181D">
        <w:rPr>
          <w:rFonts w:cstheme="minorHAnsi"/>
          <w:sz w:val="20"/>
          <w:szCs w:val="20"/>
        </w:rPr>
        <w:t>appliance  to</w:t>
      </w:r>
      <w:proofErr w:type="gramEnd"/>
      <w:r w:rsidRPr="003A181D">
        <w:rPr>
          <w:rFonts w:cstheme="minorHAnsi"/>
          <w:sz w:val="20"/>
          <w:szCs w:val="20"/>
        </w:rPr>
        <w:t xml:space="preserve"> the teeth</w:t>
      </w:r>
    </w:p>
    <w:p w14:paraId="0DAFF295" w14:textId="77777777" w:rsidR="00556EAE" w:rsidRPr="003A181D" w:rsidRDefault="00556EAE" w:rsidP="00CD3A5A">
      <w:pPr>
        <w:jc w:val="center"/>
        <w:rPr>
          <w:rFonts w:cstheme="minorHAnsi"/>
          <w:sz w:val="20"/>
          <w:szCs w:val="20"/>
        </w:rPr>
      </w:pPr>
      <w:r w:rsidRPr="003A181D">
        <w:rPr>
          <w:rFonts w:cstheme="minorHAnsi"/>
          <w:noProof/>
          <w:sz w:val="20"/>
          <w:szCs w:val="20"/>
          <w:lang w:eastAsia="en-GB"/>
        </w:rPr>
        <w:drawing>
          <wp:inline distT="0" distB="0" distL="0" distR="0" wp14:anchorId="613F90BA" wp14:editId="5EA0103A">
            <wp:extent cx="2914809" cy="2466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2923632" cy="2474443"/>
                    </a:xfrm>
                    <a:prstGeom prst="rect">
                      <a:avLst/>
                    </a:prstGeom>
                    <a:noFill/>
                  </pic:spPr>
                </pic:pic>
              </a:graphicData>
            </a:graphic>
          </wp:inline>
        </w:drawing>
      </w:r>
    </w:p>
    <w:p w14:paraId="31FA04A3" w14:textId="77777777" w:rsidR="00556EAE" w:rsidRPr="003A181D" w:rsidRDefault="00556EAE" w:rsidP="00556EAE">
      <w:pPr>
        <w:rPr>
          <w:rFonts w:cstheme="minorHAnsi"/>
          <w:sz w:val="20"/>
          <w:szCs w:val="20"/>
        </w:rPr>
      </w:pPr>
      <w:r w:rsidRPr="003A181D">
        <w:rPr>
          <w:rFonts w:cstheme="minorHAnsi"/>
          <w:sz w:val="20"/>
          <w:szCs w:val="20"/>
        </w:rPr>
        <w:t>The Herbst appliance</w:t>
      </w:r>
    </w:p>
    <w:p w14:paraId="5F90B821" w14:textId="77777777" w:rsidR="00BD18CE" w:rsidRPr="003A181D" w:rsidRDefault="00BD18CE" w:rsidP="00556EAE">
      <w:pPr>
        <w:rPr>
          <w:rFonts w:cstheme="minorHAnsi"/>
          <w:sz w:val="20"/>
          <w:szCs w:val="20"/>
        </w:rPr>
      </w:pPr>
      <w:r w:rsidRPr="003A181D">
        <w:rPr>
          <w:rFonts w:cstheme="minorHAnsi"/>
          <w:sz w:val="20"/>
          <w:szCs w:val="20"/>
        </w:rPr>
        <w:t xml:space="preserve">Presented in the International dental congress in Berlin in1905. But you will remember that the Germans were otherwise engaged between 1914-1918 and again between 1939-1945. The Herbst appliance was largely forgotten until it was revived by </w:t>
      </w:r>
      <w:proofErr w:type="spellStart"/>
      <w:r w:rsidRPr="003A181D">
        <w:rPr>
          <w:rFonts w:cstheme="minorHAnsi"/>
          <w:sz w:val="20"/>
          <w:szCs w:val="20"/>
        </w:rPr>
        <w:t>Panchertz</w:t>
      </w:r>
      <w:proofErr w:type="spellEnd"/>
      <w:r w:rsidRPr="003A181D">
        <w:rPr>
          <w:rFonts w:cstheme="minorHAnsi"/>
          <w:sz w:val="20"/>
          <w:szCs w:val="20"/>
        </w:rPr>
        <w:t xml:space="preserve"> from 1979 on</w:t>
      </w:r>
      <w:r w:rsidR="00895035" w:rsidRPr="003A181D">
        <w:rPr>
          <w:rFonts w:cstheme="minorHAnsi"/>
          <w:sz w:val="20"/>
          <w:szCs w:val="20"/>
        </w:rPr>
        <w:t xml:space="preserve">. The original Herbst appliances were made of gold and German silver. In many ways this appliance is </w:t>
      </w:r>
      <w:proofErr w:type="gramStart"/>
      <w:r w:rsidR="00895035" w:rsidRPr="003A181D">
        <w:rPr>
          <w:rFonts w:cstheme="minorHAnsi"/>
          <w:sz w:val="20"/>
          <w:szCs w:val="20"/>
        </w:rPr>
        <w:t>absolutely brilliant</w:t>
      </w:r>
      <w:proofErr w:type="gramEnd"/>
      <w:r w:rsidR="00895035" w:rsidRPr="003A181D">
        <w:rPr>
          <w:rFonts w:cstheme="minorHAnsi"/>
          <w:sz w:val="20"/>
          <w:szCs w:val="20"/>
        </w:rPr>
        <w:t>:</w:t>
      </w:r>
    </w:p>
    <w:p w14:paraId="4DF4BECD" w14:textId="77777777" w:rsidR="00895035" w:rsidRPr="003A181D" w:rsidRDefault="00895035" w:rsidP="00895035">
      <w:pPr>
        <w:pStyle w:val="ListParagraph"/>
        <w:numPr>
          <w:ilvl w:val="0"/>
          <w:numId w:val="7"/>
        </w:numPr>
        <w:rPr>
          <w:rFonts w:cstheme="minorHAnsi"/>
          <w:sz w:val="20"/>
          <w:szCs w:val="20"/>
        </w:rPr>
      </w:pPr>
      <w:r w:rsidRPr="003A181D">
        <w:rPr>
          <w:rFonts w:cstheme="minorHAnsi"/>
          <w:sz w:val="20"/>
          <w:szCs w:val="20"/>
        </w:rPr>
        <w:t xml:space="preserve">It’s fixed in so compliance is not a </w:t>
      </w:r>
      <w:proofErr w:type="gramStart"/>
      <w:r w:rsidRPr="003A181D">
        <w:rPr>
          <w:rFonts w:cstheme="minorHAnsi"/>
          <w:sz w:val="20"/>
          <w:szCs w:val="20"/>
        </w:rPr>
        <w:t>problem</w:t>
      </w:r>
      <w:proofErr w:type="gramEnd"/>
    </w:p>
    <w:p w14:paraId="41489F21" w14:textId="4C676C37" w:rsidR="00895035" w:rsidRPr="003A181D" w:rsidRDefault="00895035" w:rsidP="00895035">
      <w:pPr>
        <w:pStyle w:val="ListParagraph"/>
        <w:numPr>
          <w:ilvl w:val="0"/>
          <w:numId w:val="7"/>
        </w:numPr>
        <w:rPr>
          <w:rFonts w:cstheme="minorHAnsi"/>
          <w:sz w:val="20"/>
          <w:szCs w:val="20"/>
        </w:rPr>
      </w:pPr>
      <w:r w:rsidRPr="003A181D">
        <w:rPr>
          <w:rFonts w:cstheme="minorHAnsi"/>
          <w:sz w:val="20"/>
          <w:szCs w:val="20"/>
        </w:rPr>
        <w:t>It opens the bite only in cases where the molars are out of contact in protrusion</w:t>
      </w:r>
      <w:r w:rsidR="00CD3A5A" w:rsidRPr="003A181D">
        <w:rPr>
          <w:rFonts w:cstheme="minorHAnsi"/>
          <w:sz w:val="20"/>
          <w:szCs w:val="20"/>
        </w:rPr>
        <w:t>.</w:t>
      </w:r>
    </w:p>
    <w:p w14:paraId="1A0D9AF8" w14:textId="36AF6953" w:rsidR="00895035" w:rsidRPr="003A181D" w:rsidRDefault="00895035" w:rsidP="00895035">
      <w:pPr>
        <w:pStyle w:val="ListParagraph"/>
        <w:numPr>
          <w:ilvl w:val="0"/>
          <w:numId w:val="7"/>
        </w:numPr>
        <w:rPr>
          <w:rFonts w:cstheme="minorHAnsi"/>
          <w:sz w:val="20"/>
          <w:szCs w:val="20"/>
        </w:rPr>
      </w:pPr>
      <w:r w:rsidRPr="003A181D">
        <w:rPr>
          <w:rFonts w:cstheme="minorHAnsi"/>
          <w:sz w:val="20"/>
          <w:szCs w:val="20"/>
        </w:rPr>
        <w:t>It is not showy</w:t>
      </w:r>
      <w:r w:rsidR="00CD3A5A" w:rsidRPr="003A181D">
        <w:rPr>
          <w:rFonts w:cstheme="minorHAnsi"/>
          <w:sz w:val="20"/>
          <w:szCs w:val="20"/>
        </w:rPr>
        <w:t>.</w:t>
      </w:r>
    </w:p>
    <w:p w14:paraId="16FED7BD" w14:textId="7AFE1D60" w:rsidR="00895035" w:rsidRPr="003A181D" w:rsidRDefault="00895035" w:rsidP="00895035">
      <w:pPr>
        <w:pStyle w:val="ListParagraph"/>
        <w:numPr>
          <w:ilvl w:val="0"/>
          <w:numId w:val="7"/>
        </w:numPr>
        <w:rPr>
          <w:rFonts w:cstheme="minorHAnsi"/>
          <w:sz w:val="20"/>
          <w:szCs w:val="20"/>
        </w:rPr>
      </w:pPr>
      <w:r w:rsidRPr="003A181D">
        <w:rPr>
          <w:rFonts w:cstheme="minorHAnsi"/>
          <w:sz w:val="20"/>
          <w:szCs w:val="20"/>
        </w:rPr>
        <w:t>The condyle cannot go back in the fossae so if this causes growth modification then you woul</w:t>
      </w:r>
      <w:r w:rsidR="00CD3A5A" w:rsidRPr="003A181D">
        <w:rPr>
          <w:rFonts w:cstheme="minorHAnsi"/>
          <w:sz w:val="20"/>
          <w:szCs w:val="20"/>
        </w:rPr>
        <w:t>d expect it to work brilliantly,</w:t>
      </w:r>
    </w:p>
    <w:p w14:paraId="49A7379D" w14:textId="77777777" w:rsidR="00895035" w:rsidRPr="003A181D" w:rsidRDefault="00895035" w:rsidP="00895035">
      <w:pPr>
        <w:rPr>
          <w:rFonts w:cstheme="minorHAnsi"/>
          <w:sz w:val="20"/>
          <w:szCs w:val="20"/>
        </w:rPr>
      </w:pPr>
      <w:proofErr w:type="gramStart"/>
      <w:r w:rsidRPr="003A181D">
        <w:rPr>
          <w:rFonts w:cstheme="minorHAnsi"/>
          <w:sz w:val="20"/>
          <w:szCs w:val="20"/>
        </w:rPr>
        <w:t>However</w:t>
      </w:r>
      <w:proofErr w:type="gramEnd"/>
      <w:r w:rsidRPr="003A181D">
        <w:rPr>
          <w:rFonts w:cstheme="minorHAnsi"/>
          <w:sz w:val="20"/>
          <w:szCs w:val="20"/>
        </w:rPr>
        <w:t xml:space="preserve"> there are two big snags:</w:t>
      </w:r>
    </w:p>
    <w:p w14:paraId="2F0D6697" w14:textId="77777777" w:rsidR="00895035" w:rsidRPr="003A181D" w:rsidRDefault="00895035" w:rsidP="00895035">
      <w:pPr>
        <w:pStyle w:val="ListParagraph"/>
        <w:numPr>
          <w:ilvl w:val="0"/>
          <w:numId w:val="8"/>
        </w:numPr>
        <w:rPr>
          <w:rFonts w:cstheme="minorHAnsi"/>
          <w:sz w:val="20"/>
          <w:szCs w:val="20"/>
        </w:rPr>
      </w:pPr>
      <w:r w:rsidRPr="003A181D">
        <w:rPr>
          <w:rFonts w:cstheme="minorHAnsi"/>
          <w:sz w:val="20"/>
          <w:szCs w:val="20"/>
        </w:rPr>
        <w:t>When the rod hits the base of the tube there is a sudden jolting shock which tends to break the brace</w:t>
      </w:r>
      <w:r w:rsidR="007F4BF1" w:rsidRPr="003A181D">
        <w:rPr>
          <w:rFonts w:cstheme="minorHAnsi"/>
          <w:sz w:val="20"/>
          <w:szCs w:val="20"/>
        </w:rPr>
        <w:t>.</w:t>
      </w:r>
    </w:p>
    <w:p w14:paraId="30257F8E" w14:textId="77777777" w:rsidR="00895035" w:rsidRPr="003A181D" w:rsidRDefault="00895035" w:rsidP="00895035">
      <w:pPr>
        <w:pStyle w:val="ListParagraph"/>
        <w:numPr>
          <w:ilvl w:val="0"/>
          <w:numId w:val="8"/>
        </w:numPr>
        <w:rPr>
          <w:rFonts w:cstheme="minorHAnsi"/>
          <w:sz w:val="20"/>
          <w:szCs w:val="20"/>
        </w:rPr>
      </w:pPr>
      <w:r w:rsidRPr="003A181D">
        <w:rPr>
          <w:rFonts w:cstheme="minorHAnsi"/>
          <w:sz w:val="20"/>
          <w:szCs w:val="20"/>
        </w:rPr>
        <w:t>After some tooth movement it is possible for the patient to get stuck with their mouth wide open</w:t>
      </w:r>
      <w:r w:rsidR="007F4BF1" w:rsidRPr="003A181D">
        <w:rPr>
          <w:rFonts w:cstheme="minorHAnsi"/>
          <w:sz w:val="20"/>
          <w:szCs w:val="20"/>
        </w:rPr>
        <w:t>.</w:t>
      </w:r>
    </w:p>
    <w:p w14:paraId="299B361E" w14:textId="77777777" w:rsidR="00895035" w:rsidRPr="003A181D" w:rsidRDefault="00895035" w:rsidP="00895035">
      <w:pPr>
        <w:rPr>
          <w:rFonts w:cstheme="minorHAnsi"/>
          <w:sz w:val="20"/>
          <w:szCs w:val="20"/>
        </w:rPr>
      </w:pPr>
      <w:r w:rsidRPr="003A181D">
        <w:rPr>
          <w:rFonts w:cstheme="minorHAnsi"/>
          <w:sz w:val="20"/>
          <w:szCs w:val="20"/>
        </w:rPr>
        <w:t>What you need is a stress breaker:</w:t>
      </w:r>
    </w:p>
    <w:p w14:paraId="4277D3F9" w14:textId="77777777" w:rsidR="00895035" w:rsidRPr="003A181D" w:rsidRDefault="00895035" w:rsidP="00CD3A5A">
      <w:pPr>
        <w:jc w:val="center"/>
        <w:rPr>
          <w:rFonts w:cstheme="minorHAnsi"/>
          <w:sz w:val="20"/>
          <w:szCs w:val="20"/>
        </w:rPr>
      </w:pPr>
      <w:r w:rsidRPr="003A181D">
        <w:rPr>
          <w:rFonts w:cstheme="minorHAnsi"/>
          <w:noProof/>
          <w:sz w:val="20"/>
          <w:szCs w:val="20"/>
          <w:lang w:eastAsia="en-GB"/>
        </w:rPr>
        <w:lastRenderedPageBreak/>
        <w:drawing>
          <wp:inline distT="0" distB="0" distL="0" distR="0" wp14:anchorId="3D9B670C" wp14:editId="0DCD195E">
            <wp:extent cx="2743200" cy="18046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804670"/>
                    </a:xfrm>
                    <a:prstGeom prst="rect">
                      <a:avLst/>
                    </a:prstGeom>
                    <a:noFill/>
                  </pic:spPr>
                </pic:pic>
              </a:graphicData>
            </a:graphic>
          </wp:inline>
        </w:drawing>
      </w:r>
    </w:p>
    <w:p w14:paraId="0A0BBE58" w14:textId="77777777" w:rsidR="00895035" w:rsidRPr="003A181D" w:rsidRDefault="00895035" w:rsidP="00895035">
      <w:pPr>
        <w:rPr>
          <w:rFonts w:cstheme="minorHAnsi"/>
          <w:sz w:val="20"/>
          <w:szCs w:val="20"/>
        </w:rPr>
      </w:pPr>
      <w:r w:rsidRPr="003A181D">
        <w:rPr>
          <w:rFonts w:cstheme="minorHAnsi"/>
          <w:sz w:val="20"/>
          <w:szCs w:val="20"/>
        </w:rPr>
        <w:t>Like a Jasper Jumper</w:t>
      </w:r>
    </w:p>
    <w:p w14:paraId="7F91E2FF" w14:textId="77777777" w:rsidR="00895035" w:rsidRPr="003A181D" w:rsidRDefault="00895035" w:rsidP="00CD3A5A">
      <w:pPr>
        <w:jc w:val="center"/>
        <w:rPr>
          <w:rFonts w:cstheme="minorHAnsi"/>
          <w:sz w:val="20"/>
          <w:szCs w:val="20"/>
        </w:rPr>
      </w:pPr>
      <w:r w:rsidRPr="003A181D">
        <w:rPr>
          <w:rFonts w:cstheme="minorHAnsi"/>
          <w:noProof/>
          <w:sz w:val="20"/>
          <w:szCs w:val="20"/>
          <w:lang w:eastAsia="en-GB"/>
        </w:rPr>
        <w:drawing>
          <wp:inline distT="0" distB="0" distL="0" distR="0" wp14:anchorId="1052F51B" wp14:editId="7F431D47">
            <wp:extent cx="1853852" cy="1572066"/>
            <wp:effectExtent l="0" t="0" r="0" b="9525"/>
            <wp:docPr id="25" name="Picture 25" descr="http://patelbeachesorthodontics.com/wp-content/uploads/2014/02/forsus-spring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telbeachesorthodontics.com/wp-content/uploads/2014/02/forsus-springs-2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5861" cy="1582250"/>
                    </a:xfrm>
                    <a:prstGeom prst="rect">
                      <a:avLst/>
                    </a:prstGeom>
                    <a:noFill/>
                    <a:ln>
                      <a:noFill/>
                    </a:ln>
                  </pic:spPr>
                </pic:pic>
              </a:graphicData>
            </a:graphic>
          </wp:inline>
        </w:drawing>
      </w:r>
    </w:p>
    <w:p w14:paraId="1ABE5736" w14:textId="77777777" w:rsidR="00895035" w:rsidRPr="003A181D" w:rsidRDefault="00895035" w:rsidP="00895035">
      <w:pPr>
        <w:rPr>
          <w:rFonts w:cstheme="minorHAnsi"/>
          <w:sz w:val="20"/>
          <w:szCs w:val="20"/>
        </w:rPr>
      </w:pPr>
      <w:r w:rsidRPr="003A181D">
        <w:rPr>
          <w:rFonts w:cstheme="minorHAnsi"/>
          <w:sz w:val="20"/>
          <w:szCs w:val="20"/>
        </w:rPr>
        <w:t xml:space="preserve">Or a </w:t>
      </w:r>
      <w:proofErr w:type="spellStart"/>
      <w:r w:rsidRPr="003A181D">
        <w:rPr>
          <w:rFonts w:cstheme="minorHAnsi"/>
          <w:sz w:val="20"/>
          <w:szCs w:val="20"/>
        </w:rPr>
        <w:t>Forsus</w:t>
      </w:r>
      <w:proofErr w:type="spellEnd"/>
      <w:r w:rsidRPr="003A181D">
        <w:rPr>
          <w:rFonts w:cstheme="minorHAnsi"/>
          <w:sz w:val="20"/>
          <w:szCs w:val="20"/>
        </w:rPr>
        <w:t xml:space="preserve"> spring</w:t>
      </w:r>
    </w:p>
    <w:p w14:paraId="01B9D8E7" w14:textId="51C2C50C" w:rsidR="00CD3A5A" w:rsidRPr="003A181D" w:rsidRDefault="00CD3A5A" w:rsidP="00895035">
      <w:pPr>
        <w:rPr>
          <w:rFonts w:cstheme="minorHAnsi"/>
          <w:sz w:val="20"/>
          <w:szCs w:val="20"/>
        </w:rPr>
      </w:pPr>
      <w:r w:rsidRPr="003A181D">
        <w:rPr>
          <w:rFonts w:cstheme="minorHAnsi"/>
          <w:sz w:val="20"/>
          <w:szCs w:val="20"/>
        </w:rPr>
        <w:t xml:space="preserve">This is the original version of the </w:t>
      </w:r>
      <w:proofErr w:type="spellStart"/>
      <w:r w:rsidRPr="003A181D">
        <w:rPr>
          <w:rFonts w:cstheme="minorHAnsi"/>
          <w:sz w:val="20"/>
          <w:szCs w:val="20"/>
        </w:rPr>
        <w:t>Forsus</w:t>
      </w:r>
      <w:proofErr w:type="spellEnd"/>
      <w:r w:rsidRPr="003A181D">
        <w:rPr>
          <w:rFonts w:cstheme="minorHAnsi"/>
          <w:sz w:val="20"/>
          <w:szCs w:val="20"/>
        </w:rPr>
        <w:t xml:space="preserve"> spring, the new version clips into the EOT tube from the front BUT you need to have the correct </w:t>
      </w:r>
      <w:proofErr w:type="spellStart"/>
      <w:r w:rsidRPr="003A181D">
        <w:rPr>
          <w:rFonts w:cstheme="minorHAnsi"/>
          <w:sz w:val="20"/>
          <w:szCs w:val="20"/>
        </w:rPr>
        <w:t>Unitek</w:t>
      </w:r>
      <w:proofErr w:type="spellEnd"/>
      <w:r w:rsidRPr="003A181D">
        <w:rPr>
          <w:rFonts w:cstheme="minorHAnsi"/>
          <w:sz w:val="20"/>
          <w:szCs w:val="20"/>
        </w:rPr>
        <w:t xml:space="preserve"> molar tubes,</w:t>
      </w:r>
    </w:p>
    <w:p w14:paraId="13246ECA" w14:textId="77777777" w:rsidR="0079672C" w:rsidRPr="003A181D" w:rsidRDefault="0079672C" w:rsidP="00895035">
      <w:pPr>
        <w:rPr>
          <w:rFonts w:cstheme="minorHAnsi"/>
          <w:sz w:val="20"/>
          <w:szCs w:val="20"/>
        </w:rPr>
      </w:pPr>
      <w:r w:rsidRPr="003A181D">
        <w:rPr>
          <w:rFonts w:cstheme="minorHAnsi"/>
          <w:sz w:val="20"/>
          <w:szCs w:val="20"/>
        </w:rPr>
        <w:t xml:space="preserve">These work OK but tend to break. At least it is the spring </w:t>
      </w:r>
      <w:r w:rsidR="00DF38DD" w:rsidRPr="003A181D">
        <w:rPr>
          <w:rFonts w:cstheme="minorHAnsi"/>
          <w:sz w:val="20"/>
          <w:szCs w:val="20"/>
        </w:rPr>
        <w:t xml:space="preserve">that breaks </w:t>
      </w:r>
      <w:r w:rsidRPr="003A181D">
        <w:rPr>
          <w:rFonts w:cstheme="minorHAnsi"/>
          <w:sz w:val="20"/>
          <w:szCs w:val="20"/>
        </w:rPr>
        <w:t xml:space="preserve">rather than the </w:t>
      </w:r>
      <w:r w:rsidR="007F4BF1" w:rsidRPr="003A181D">
        <w:rPr>
          <w:rFonts w:cstheme="minorHAnsi"/>
          <w:sz w:val="20"/>
          <w:szCs w:val="20"/>
        </w:rPr>
        <w:t xml:space="preserve">whole </w:t>
      </w:r>
      <w:r w:rsidRPr="003A181D">
        <w:rPr>
          <w:rFonts w:cstheme="minorHAnsi"/>
          <w:sz w:val="20"/>
          <w:szCs w:val="20"/>
        </w:rPr>
        <w:t>appliance</w:t>
      </w:r>
      <w:r w:rsidR="007F4BF1" w:rsidRPr="003A181D">
        <w:rPr>
          <w:rFonts w:cstheme="minorHAnsi"/>
          <w:sz w:val="20"/>
          <w:szCs w:val="20"/>
        </w:rPr>
        <w:t>.</w:t>
      </w:r>
    </w:p>
    <w:p w14:paraId="77BAE963" w14:textId="77777777" w:rsidR="0079672C" w:rsidRPr="003A181D" w:rsidRDefault="0079672C" w:rsidP="00895035">
      <w:pPr>
        <w:rPr>
          <w:rFonts w:cstheme="minorHAnsi"/>
          <w:sz w:val="20"/>
          <w:szCs w:val="20"/>
        </w:rPr>
      </w:pPr>
      <w:r w:rsidRPr="003A181D">
        <w:rPr>
          <w:rFonts w:cstheme="minorHAnsi"/>
          <w:sz w:val="20"/>
          <w:szCs w:val="20"/>
        </w:rPr>
        <w:t>There are some more like the Klapper Super-spring and the Gentle Jumper.  Which I have never tried.</w:t>
      </w:r>
    </w:p>
    <w:p w14:paraId="58986909" w14:textId="77777777" w:rsidR="0079672C" w:rsidRPr="003A181D" w:rsidRDefault="0079672C" w:rsidP="00895035">
      <w:pPr>
        <w:rPr>
          <w:rFonts w:cstheme="minorHAnsi"/>
          <w:sz w:val="20"/>
          <w:szCs w:val="20"/>
        </w:rPr>
      </w:pPr>
      <w:r w:rsidRPr="003A181D">
        <w:rPr>
          <w:rFonts w:cstheme="minorHAnsi"/>
          <w:sz w:val="20"/>
          <w:szCs w:val="20"/>
        </w:rPr>
        <w:t xml:space="preserve">The Eureka spring is too gentle it does not advance the mandible so I think you should see it as an alternative to class II </w:t>
      </w:r>
      <w:proofErr w:type="gramStart"/>
      <w:r w:rsidRPr="003A181D">
        <w:rPr>
          <w:rFonts w:cstheme="minorHAnsi"/>
          <w:sz w:val="20"/>
          <w:szCs w:val="20"/>
        </w:rPr>
        <w:t>elastics</w:t>
      </w:r>
      <w:proofErr w:type="gramEnd"/>
      <w:r w:rsidRPr="003A181D">
        <w:rPr>
          <w:rFonts w:cstheme="minorHAnsi"/>
          <w:sz w:val="20"/>
          <w:szCs w:val="20"/>
        </w:rPr>
        <w:t xml:space="preserve"> </w:t>
      </w:r>
    </w:p>
    <w:p w14:paraId="6A0251AA" w14:textId="77777777" w:rsidR="0079672C" w:rsidRPr="003A181D" w:rsidRDefault="0079672C" w:rsidP="00CD3A5A">
      <w:pPr>
        <w:jc w:val="center"/>
        <w:rPr>
          <w:rFonts w:cstheme="minorHAnsi"/>
          <w:sz w:val="20"/>
          <w:szCs w:val="20"/>
        </w:rPr>
      </w:pPr>
      <w:r w:rsidRPr="003A181D">
        <w:rPr>
          <w:rFonts w:cstheme="minorHAnsi"/>
          <w:noProof/>
          <w:sz w:val="20"/>
          <w:szCs w:val="20"/>
          <w:lang w:eastAsia="en-GB"/>
        </w:rPr>
        <w:drawing>
          <wp:inline distT="0" distB="0" distL="0" distR="0" wp14:anchorId="49258FB3" wp14:editId="7BA050F8">
            <wp:extent cx="2638816" cy="1086571"/>
            <wp:effectExtent l="0" t="0" r="9525" b="0"/>
            <wp:docPr id="26" name="Picture 26" descr="http://www.eurekaortho.com/images/produc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rekaortho.com/images/products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0468" cy="1095487"/>
                    </a:xfrm>
                    <a:prstGeom prst="rect">
                      <a:avLst/>
                    </a:prstGeom>
                    <a:noFill/>
                    <a:ln>
                      <a:noFill/>
                    </a:ln>
                  </pic:spPr>
                </pic:pic>
              </a:graphicData>
            </a:graphic>
          </wp:inline>
        </w:drawing>
      </w:r>
    </w:p>
    <w:p w14:paraId="7603C6F6" w14:textId="19D009B9" w:rsidR="00895035" w:rsidRDefault="0079672C" w:rsidP="00556EAE">
      <w:pPr>
        <w:rPr>
          <w:rFonts w:cstheme="minorHAnsi"/>
          <w:sz w:val="20"/>
          <w:szCs w:val="20"/>
        </w:rPr>
      </w:pPr>
      <w:r w:rsidRPr="003A181D">
        <w:rPr>
          <w:rFonts w:cstheme="minorHAnsi"/>
          <w:sz w:val="20"/>
          <w:szCs w:val="20"/>
        </w:rPr>
        <w:t xml:space="preserve">Inside the tube is a </w:t>
      </w:r>
      <w:proofErr w:type="spellStart"/>
      <w:r w:rsidRPr="003A181D">
        <w:rPr>
          <w:rFonts w:cstheme="minorHAnsi"/>
          <w:sz w:val="20"/>
          <w:szCs w:val="20"/>
        </w:rPr>
        <w:t>NiTi</w:t>
      </w:r>
      <w:proofErr w:type="spellEnd"/>
      <w:r w:rsidRPr="003A181D">
        <w:rPr>
          <w:rFonts w:cstheme="minorHAnsi"/>
          <w:sz w:val="20"/>
          <w:szCs w:val="20"/>
        </w:rPr>
        <w:t xml:space="preserve"> push </w:t>
      </w:r>
      <w:r w:rsidR="00CD3A5A" w:rsidRPr="003A181D">
        <w:rPr>
          <w:rFonts w:cstheme="minorHAnsi"/>
          <w:sz w:val="20"/>
          <w:szCs w:val="20"/>
        </w:rPr>
        <w:t>coil</w:t>
      </w:r>
      <w:r w:rsidR="003F5ECE">
        <w:rPr>
          <w:rFonts w:cstheme="minorHAnsi"/>
          <w:sz w:val="20"/>
          <w:szCs w:val="20"/>
        </w:rPr>
        <w:t>,</w:t>
      </w:r>
    </w:p>
    <w:p w14:paraId="7EEDF9C3" w14:textId="4CC7250D" w:rsidR="00CD4595" w:rsidRPr="003A181D" w:rsidRDefault="00CD4595" w:rsidP="00556EAE">
      <w:pPr>
        <w:rPr>
          <w:rFonts w:cstheme="minorHAnsi"/>
          <w:sz w:val="20"/>
          <w:szCs w:val="20"/>
        </w:rPr>
      </w:pPr>
      <w:r>
        <w:rPr>
          <w:rFonts w:cstheme="minorHAnsi"/>
          <w:sz w:val="20"/>
          <w:szCs w:val="20"/>
        </w:rPr>
        <w:t>At t</w:t>
      </w:r>
      <w:r w:rsidR="003F5ECE">
        <w:rPr>
          <w:rFonts w:cstheme="minorHAnsi"/>
          <w:sz w:val="20"/>
          <w:szCs w:val="20"/>
        </w:rPr>
        <w:t xml:space="preserve">he 2023 BOC Prof Ama Johal </w:t>
      </w:r>
      <w:r>
        <w:rPr>
          <w:rFonts w:cstheme="minorHAnsi"/>
          <w:sz w:val="20"/>
          <w:szCs w:val="20"/>
        </w:rPr>
        <w:t>gave a paper comparing Twin Block appliance to a new kind of Herbst with a telescopic advancer (so it cannot lock with the mouth open). The Herbst was the better appliance, at least it was preferred by the patients. I note it is a much more complex appliance.</w:t>
      </w:r>
    </w:p>
    <w:p w14:paraId="09F4D444" w14:textId="18E6E4AE" w:rsidR="001204E4" w:rsidRPr="003A181D" w:rsidRDefault="00CD4595" w:rsidP="001B146D">
      <w:pPr>
        <w:jc w:val="center"/>
        <w:rPr>
          <w:rFonts w:cstheme="minorHAnsi"/>
          <w:sz w:val="20"/>
          <w:szCs w:val="20"/>
        </w:rPr>
      </w:pPr>
      <w:r>
        <w:rPr>
          <w:noProof/>
          <w:lang w:eastAsia="en-GB"/>
        </w:rPr>
        <w:drawing>
          <wp:inline distT="0" distB="0" distL="0" distR="0" wp14:anchorId="6CDFA553" wp14:editId="2E78BAD4">
            <wp:extent cx="2500558" cy="1590805"/>
            <wp:effectExtent l="0" t="0" r="0" b="0"/>
            <wp:docPr id="71698" name="Picture 71698" descr="Hanks Telescoping Herbst | Accutech Orthodontic Laborator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ks Telescoping Herbst | Accutech Orthodontic Laboratory Produc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0" y="0"/>
                      <a:ext cx="2660189" cy="1692359"/>
                    </a:xfrm>
                    <a:prstGeom prst="rect">
                      <a:avLst/>
                    </a:prstGeom>
                    <a:noFill/>
                    <a:ln>
                      <a:noFill/>
                    </a:ln>
                  </pic:spPr>
                </pic:pic>
              </a:graphicData>
            </a:graphic>
          </wp:inline>
        </w:drawing>
      </w:r>
    </w:p>
    <w:p w14:paraId="107FE2CA" w14:textId="77777777" w:rsidR="001204E4" w:rsidRPr="003A181D" w:rsidRDefault="001204E4" w:rsidP="00556EAE">
      <w:pPr>
        <w:rPr>
          <w:rFonts w:cstheme="minorHAnsi"/>
          <w:sz w:val="20"/>
          <w:szCs w:val="20"/>
        </w:rPr>
      </w:pPr>
    </w:p>
    <w:p w14:paraId="152C07B2" w14:textId="77777777" w:rsidR="001204E4" w:rsidRPr="003A181D" w:rsidRDefault="001204E4" w:rsidP="00556EAE">
      <w:pPr>
        <w:rPr>
          <w:rFonts w:cstheme="minorHAnsi"/>
          <w:sz w:val="20"/>
          <w:szCs w:val="20"/>
        </w:rPr>
      </w:pPr>
    </w:p>
    <w:p w14:paraId="553006DD" w14:textId="77777777" w:rsidR="001204E4" w:rsidRPr="003A181D" w:rsidRDefault="001204E4" w:rsidP="00556EAE">
      <w:pPr>
        <w:rPr>
          <w:rFonts w:cstheme="minorHAnsi"/>
          <w:sz w:val="20"/>
          <w:szCs w:val="20"/>
        </w:rPr>
      </w:pPr>
    </w:p>
    <w:p w14:paraId="2E8425E7" w14:textId="77777777" w:rsidR="001204E4" w:rsidRPr="003A181D" w:rsidRDefault="001204E4" w:rsidP="00556EAE">
      <w:pPr>
        <w:rPr>
          <w:rFonts w:cstheme="minorHAnsi"/>
          <w:sz w:val="20"/>
          <w:szCs w:val="20"/>
        </w:rPr>
      </w:pPr>
    </w:p>
    <w:p w14:paraId="1EAECBB0" w14:textId="77777777" w:rsidR="00A9495F" w:rsidRPr="003A181D" w:rsidRDefault="00A9495F" w:rsidP="00A9495F">
      <w:pPr>
        <w:rPr>
          <w:rFonts w:cstheme="minorHAnsi"/>
          <w:b/>
          <w:sz w:val="20"/>
          <w:szCs w:val="20"/>
          <w:u w:val="single"/>
        </w:rPr>
      </w:pPr>
    </w:p>
    <w:p w14:paraId="32C8DE54" w14:textId="77777777" w:rsidR="008B64DD" w:rsidRPr="003A181D" w:rsidRDefault="008B64DD" w:rsidP="00A9495F">
      <w:pPr>
        <w:rPr>
          <w:rFonts w:cstheme="minorHAnsi"/>
          <w:b/>
          <w:sz w:val="20"/>
          <w:szCs w:val="20"/>
          <w:u w:val="single"/>
        </w:rPr>
      </w:pPr>
    </w:p>
    <w:p w14:paraId="5F06099E" w14:textId="77777777" w:rsidR="008B64DD" w:rsidRPr="003A181D" w:rsidRDefault="008B64DD" w:rsidP="00A9495F">
      <w:pPr>
        <w:rPr>
          <w:rFonts w:cstheme="minorHAnsi"/>
          <w:b/>
          <w:sz w:val="20"/>
          <w:szCs w:val="20"/>
          <w:u w:val="single"/>
        </w:rPr>
      </w:pPr>
      <w:r w:rsidRPr="003A181D">
        <w:rPr>
          <w:rFonts w:cstheme="minorHAnsi"/>
          <w:b/>
          <w:noProof/>
          <w:sz w:val="20"/>
          <w:szCs w:val="20"/>
          <w:u w:val="single"/>
          <w:lang w:eastAsia="en-GB"/>
        </w:rPr>
        <w:drawing>
          <wp:inline distT="0" distB="0" distL="0" distR="0" wp14:anchorId="340AD206" wp14:editId="1E27F710">
            <wp:extent cx="6568695" cy="47434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6825" cy="4749321"/>
                    </a:xfrm>
                    <a:prstGeom prst="rect">
                      <a:avLst/>
                    </a:prstGeom>
                    <a:noFill/>
                    <a:ln>
                      <a:noFill/>
                    </a:ln>
                  </pic:spPr>
                </pic:pic>
              </a:graphicData>
            </a:graphic>
          </wp:inline>
        </w:drawing>
      </w:r>
    </w:p>
    <w:p w14:paraId="26ACBEFE" w14:textId="61A310A8" w:rsidR="00BA23B3" w:rsidRPr="003A181D" w:rsidRDefault="00BA23B3" w:rsidP="00BA23B3">
      <w:pPr>
        <w:rPr>
          <w:rFonts w:cstheme="minorHAnsi"/>
          <w:b/>
          <w:color w:val="00B0F0"/>
          <w:sz w:val="20"/>
          <w:szCs w:val="20"/>
          <w:u w:val="single"/>
        </w:rPr>
      </w:pPr>
    </w:p>
    <w:p w14:paraId="05ABC8B8" w14:textId="7FF9A145" w:rsidR="001204E4" w:rsidRPr="003A181D" w:rsidRDefault="001204E4" w:rsidP="001204E4">
      <w:pPr>
        <w:jc w:val="center"/>
        <w:rPr>
          <w:rFonts w:cstheme="minorHAnsi"/>
          <w:b/>
          <w:sz w:val="20"/>
          <w:szCs w:val="20"/>
          <w:u w:val="single"/>
        </w:rPr>
      </w:pPr>
      <w:r w:rsidRPr="003A181D">
        <w:rPr>
          <w:rFonts w:cstheme="minorHAnsi"/>
          <w:b/>
          <w:sz w:val="20"/>
          <w:szCs w:val="20"/>
          <w:u w:val="single"/>
        </w:rPr>
        <w:t xml:space="preserve">Meet the </w:t>
      </w:r>
      <w:proofErr w:type="gramStart"/>
      <w:r w:rsidRPr="003A181D">
        <w:rPr>
          <w:rFonts w:cstheme="minorHAnsi"/>
          <w:b/>
          <w:sz w:val="20"/>
          <w:szCs w:val="20"/>
          <w:u w:val="single"/>
        </w:rPr>
        <w:t>family</w:t>
      </w:r>
      <w:proofErr w:type="gramEnd"/>
    </w:p>
    <w:p w14:paraId="2A3FF7E9" w14:textId="77777777" w:rsidR="0065695F" w:rsidRPr="003A181D" w:rsidRDefault="0065695F" w:rsidP="0065695F">
      <w:pPr>
        <w:rPr>
          <w:rFonts w:cstheme="minorHAnsi"/>
          <w:sz w:val="20"/>
          <w:szCs w:val="20"/>
        </w:rPr>
      </w:pPr>
      <w:r w:rsidRPr="003A181D">
        <w:rPr>
          <w:rFonts w:cstheme="minorHAnsi"/>
          <w:sz w:val="20"/>
          <w:szCs w:val="20"/>
        </w:rPr>
        <w:t>Here are a few of my fav</w:t>
      </w:r>
      <w:r w:rsidR="007F4BF1" w:rsidRPr="003A181D">
        <w:rPr>
          <w:rFonts w:cstheme="minorHAnsi"/>
          <w:sz w:val="20"/>
          <w:szCs w:val="20"/>
        </w:rPr>
        <w:t>ourites who we have not met yet:</w:t>
      </w:r>
    </w:p>
    <w:p w14:paraId="731680E8" w14:textId="77777777" w:rsidR="00DF469A" w:rsidRPr="003A181D" w:rsidRDefault="00DF469A" w:rsidP="00CD3A5A">
      <w:pPr>
        <w:jc w:val="center"/>
        <w:rPr>
          <w:rFonts w:cstheme="minorHAnsi"/>
          <w:sz w:val="20"/>
          <w:szCs w:val="20"/>
        </w:rPr>
      </w:pPr>
      <w:r w:rsidRPr="003A181D">
        <w:rPr>
          <w:rFonts w:cstheme="minorHAnsi"/>
          <w:noProof/>
          <w:sz w:val="20"/>
          <w:szCs w:val="20"/>
          <w:lang w:eastAsia="en-GB"/>
        </w:rPr>
        <w:drawing>
          <wp:inline distT="0" distB="0" distL="0" distR="0" wp14:anchorId="7E3DF434" wp14:editId="29CE7577">
            <wp:extent cx="2933700" cy="1952458"/>
            <wp:effectExtent l="0" t="0" r="0" b="0"/>
            <wp:docPr id="17" name="Picture 17" descr="https://image.slidesharecdn.com/activatoranditsmodifications-140205063116-phpapp01/95/activator-and-its-modifications-certified-fixed-orthodontic-courses-certified-fixed-orthodontic-courses-by-indian-dental-academy-75-638.jpg?cb=139709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activatoranditsmodifications-140205063116-phpapp01/95/activator-and-its-modifications-certified-fixed-orthodontic-courses-certified-fixed-orthodontic-courses-by-indian-dental-academy-75-638.jpg?cb=1397097191"/>
                    <pic:cNvPicPr>
                      <a:picLocks noChangeAspect="1" noChangeArrowheads="1"/>
                    </pic:cNvPicPr>
                  </pic:nvPicPr>
                  <pic:blipFill rotWithShape="1">
                    <a:blip r:embed="rId36">
                      <a:extLst>
                        <a:ext uri="{28A0092B-C50C-407E-A947-70E740481C1C}">
                          <a14:useLocalDpi xmlns:a14="http://schemas.microsoft.com/office/drawing/2010/main" val="0"/>
                        </a:ext>
                      </a:extLst>
                    </a:blip>
                    <a:srcRect l="47034" t="32986" r="1774" b="21634"/>
                    <a:stretch/>
                  </pic:blipFill>
                  <pic:spPr bwMode="auto">
                    <a:xfrm>
                      <a:off x="0" y="0"/>
                      <a:ext cx="2934093" cy="1952720"/>
                    </a:xfrm>
                    <a:prstGeom prst="rect">
                      <a:avLst/>
                    </a:prstGeom>
                    <a:noFill/>
                    <a:ln>
                      <a:noFill/>
                    </a:ln>
                    <a:extLst>
                      <a:ext uri="{53640926-AAD7-44D8-BBD7-CCE9431645EC}">
                        <a14:shadowObscured xmlns:a14="http://schemas.microsoft.com/office/drawing/2010/main"/>
                      </a:ext>
                    </a:extLst>
                  </pic:spPr>
                </pic:pic>
              </a:graphicData>
            </a:graphic>
          </wp:inline>
        </w:drawing>
      </w:r>
    </w:p>
    <w:p w14:paraId="415C2743" w14:textId="77777777" w:rsidR="00DF469A" w:rsidRDefault="00DF469A" w:rsidP="00DF469A">
      <w:pPr>
        <w:rPr>
          <w:rFonts w:cstheme="minorHAnsi"/>
          <w:sz w:val="20"/>
          <w:szCs w:val="20"/>
        </w:rPr>
      </w:pPr>
      <w:r w:rsidRPr="003A181D">
        <w:rPr>
          <w:rFonts w:cstheme="minorHAnsi"/>
          <w:sz w:val="20"/>
          <w:szCs w:val="20"/>
        </w:rPr>
        <w:lastRenderedPageBreak/>
        <w:t>Got to like the Stockfish appliance</w:t>
      </w:r>
      <w:r w:rsidR="007F4BF1" w:rsidRPr="003A181D">
        <w:rPr>
          <w:rFonts w:cstheme="minorHAnsi"/>
          <w:sz w:val="20"/>
          <w:szCs w:val="20"/>
        </w:rPr>
        <w:t>. I</w:t>
      </w:r>
      <w:r w:rsidRPr="003A181D">
        <w:rPr>
          <w:rFonts w:cstheme="minorHAnsi"/>
          <w:sz w:val="20"/>
          <w:szCs w:val="20"/>
        </w:rPr>
        <w:t>t is sort of two separate plates but stuck with two bits of rubber pipe</w:t>
      </w:r>
      <w:r w:rsidR="007F4BF1" w:rsidRPr="003A181D">
        <w:rPr>
          <w:rFonts w:cstheme="minorHAnsi"/>
          <w:sz w:val="20"/>
          <w:szCs w:val="20"/>
        </w:rPr>
        <w:t>.</w:t>
      </w:r>
    </w:p>
    <w:p w14:paraId="4E86084B" w14:textId="4E0B3E96" w:rsidR="003F5ECE" w:rsidRPr="003A181D" w:rsidRDefault="003F5ECE" w:rsidP="003F5ECE">
      <w:pPr>
        <w:jc w:val="center"/>
        <w:rPr>
          <w:rFonts w:cstheme="minorHAnsi"/>
          <w:sz w:val="20"/>
          <w:szCs w:val="20"/>
        </w:rPr>
      </w:pPr>
      <w:r>
        <w:rPr>
          <w:rFonts w:cstheme="minorHAnsi"/>
          <w:noProof/>
          <w:sz w:val="20"/>
          <w:szCs w:val="20"/>
          <w:lang w:eastAsia="en-GB"/>
        </w:rPr>
        <w:drawing>
          <wp:inline distT="0" distB="0" distL="0" distR="0" wp14:anchorId="2A9D1333" wp14:editId="591D20D2">
            <wp:extent cx="2586045" cy="2421699"/>
            <wp:effectExtent l="0" t="0" r="5080" b="0"/>
            <wp:docPr id="71697" name="Picture 7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7485" cy="2441777"/>
                    </a:xfrm>
                    <a:prstGeom prst="rect">
                      <a:avLst/>
                    </a:prstGeom>
                    <a:noFill/>
                    <a:ln>
                      <a:noFill/>
                    </a:ln>
                  </pic:spPr>
                </pic:pic>
              </a:graphicData>
            </a:graphic>
          </wp:inline>
        </w:drawing>
      </w:r>
    </w:p>
    <w:p w14:paraId="075B0D3C" w14:textId="277EF003" w:rsidR="00DF469A" w:rsidRPr="003A181D" w:rsidRDefault="00DF469A" w:rsidP="00CD3A5A">
      <w:pPr>
        <w:jc w:val="center"/>
        <w:rPr>
          <w:rFonts w:cstheme="minorHAnsi"/>
          <w:sz w:val="20"/>
          <w:szCs w:val="20"/>
        </w:rPr>
      </w:pPr>
    </w:p>
    <w:p w14:paraId="4B176CBF" w14:textId="3744B73B" w:rsidR="00DF469A" w:rsidRPr="003A181D" w:rsidRDefault="008B64DD" w:rsidP="00DF469A">
      <w:pPr>
        <w:rPr>
          <w:rFonts w:cstheme="minorHAnsi"/>
          <w:sz w:val="20"/>
          <w:szCs w:val="20"/>
        </w:rPr>
      </w:pPr>
      <w:r w:rsidRPr="003A181D">
        <w:rPr>
          <w:rFonts w:cstheme="minorHAnsi"/>
          <w:sz w:val="20"/>
          <w:szCs w:val="20"/>
        </w:rPr>
        <w:t xml:space="preserve"> The </w:t>
      </w:r>
      <w:proofErr w:type="spellStart"/>
      <w:r w:rsidR="00DF469A" w:rsidRPr="003A181D">
        <w:rPr>
          <w:rFonts w:cstheme="minorHAnsi"/>
          <w:sz w:val="20"/>
          <w:szCs w:val="20"/>
        </w:rPr>
        <w:t>Propulser</w:t>
      </w:r>
      <w:proofErr w:type="spellEnd"/>
      <w:r w:rsidR="00DF469A" w:rsidRPr="003A181D">
        <w:rPr>
          <w:rFonts w:cstheme="minorHAnsi"/>
          <w:sz w:val="20"/>
          <w:szCs w:val="20"/>
        </w:rPr>
        <w:t xml:space="preserve"> is an all plastic functional</w:t>
      </w:r>
      <w:r w:rsidR="0065695F" w:rsidRPr="003A181D">
        <w:rPr>
          <w:rFonts w:cstheme="minorHAnsi"/>
          <w:sz w:val="20"/>
          <w:szCs w:val="20"/>
        </w:rPr>
        <w:t xml:space="preserve"> and looks like a jellyfish</w:t>
      </w:r>
      <w:r w:rsidR="003F5ECE">
        <w:rPr>
          <w:rFonts w:cstheme="minorHAnsi"/>
          <w:sz w:val="20"/>
          <w:szCs w:val="20"/>
        </w:rPr>
        <w:t>. (</w:t>
      </w:r>
      <w:proofErr w:type="gramStart"/>
      <w:r w:rsidR="003F5ECE">
        <w:rPr>
          <w:rFonts w:cstheme="minorHAnsi"/>
          <w:sz w:val="20"/>
          <w:szCs w:val="20"/>
        </w:rPr>
        <w:t>No</w:t>
      </w:r>
      <w:proofErr w:type="gramEnd"/>
      <w:r w:rsidR="003F5ECE">
        <w:rPr>
          <w:rFonts w:cstheme="minorHAnsi"/>
          <w:sz w:val="20"/>
          <w:szCs w:val="20"/>
        </w:rPr>
        <w:t xml:space="preserve"> It isn’t Nemo</w:t>
      </w:r>
      <w:r w:rsidR="00EF7556">
        <w:rPr>
          <w:rFonts w:cstheme="minorHAnsi"/>
          <w:sz w:val="20"/>
          <w:szCs w:val="20"/>
        </w:rPr>
        <w:t xml:space="preserve"> it’s just a stock fish</w:t>
      </w:r>
      <w:r w:rsidR="003F5ECE">
        <w:rPr>
          <w:rFonts w:cstheme="minorHAnsi"/>
          <w:sz w:val="20"/>
          <w:szCs w:val="20"/>
        </w:rPr>
        <w:t>)</w:t>
      </w:r>
    </w:p>
    <w:p w14:paraId="5CB3ACD5" w14:textId="77777777" w:rsidR="008B64DD" w:rsidRPr="003A181D" w:rsidRDefault="008B64DD" w:rsidP="00DF469A">
      <w:pPr>
        <w:rPr>
          <w:rFonts w:cstheme="minorHAnsi"/>
          <w:sz w:val="20"/>
          <w:szCs w:val="20"/>
        </w:rPr>
      </w:pPr>
      <w:r w:rsidRPr="003A181D">
        <w:rPr>
          <w:rFonts w:cstheme="minorHAnsi"/>
          <w:sz w:val="20"/>
          <w:szCs w:val="20"/>
        </w:rPr>
        <w:t xml:space="preserve">Special mention should go to the </w:t>
      </w:r>
      <w:proofErr w:type="spellStart"/>
      <w:r w:rsidRPr="003A181D">
        <w:rPr>
          <w:rFonts w:cstheme="minorHAnsi"/>
          <w:sz w:val="20"/>
          <w:szCs w:val="20"/>
        </w:rPr>
        <w:t>Vardimon</w:t>
      </w:r>
      <w:proofErr w:type="spellEnd"/>
      <w:r w:rsidRPr="003A181D">
        <w:rPr>
          <w:rFonts w:cstheme="minorHAnsi"/>
          <w:sz w:val="20"/>
          <w:szCs w:val="20"/>
        </w:rPr>
        <w:t xml:space="preserve"> magnetic functional. Forward posture of the mandible is achieved by using two plates with posterior bite planes each incorporating high powered magnets.</w:t>
      </w:r>
    </w:p>
    <w:p w14:paraId="73FA5239" w14:textId="77777777" w:rsidR="008B64DD" w:rsidRPr="003A181D" w:rsidRDefault="008B64DD" w:rsidP="00DF469A">
      <w:pPr>
        <w:rPr>
          <w:rFonts w:cstheme="minorHAnsi"/>
          <w:sz w:val="20"/>
          <w:szCs w:val="20"/>
        </w:rPr>
      </w:pPr>
      <w:r w:rsidRPr="003A181D">
        <w:rPr>
          <w:rFonts w:cstheme="minorHAnsi"/>
          <w:sz w:val="20"/>
          <w:szCs w:val="20"/>
        </w:rPr>
        <w:t>Drawbacks being the magnets are very toxic and the patient keeps getting stuck to the fridge.</w:t>
      </w:r>
    </w:p>
    <w:p w14:paraId="653155A8" w14:textId="77777777" w:rsidR="002C1F3B" w:rsidRPr="003A181D" w:rsidRDefault="002C1F3B" w:rsidP="00CD3A5A">
      <w:pPr>
        <w:jc w:val="center"/>
        <w:rPr>
          <w:rFonts w:cstheme="minorHAnsi"/>
          <w:sz w:val="20"/>
          <w:szCs w:val="20"/>
        </w:rPr>
      </w:pPr>
      <w:r w:rsidRPr="003A181D">
        <w:rPr>
          <w:rFonts w:cstheme="minorHAnsi"/>
          <w:noProof/>
          <w:sz w:val="20"/>
          <w:szCs w:val="20"/>
          <w:lang w:eastAsia="en-GB"/>
        </w:rPr>
        <w:drawing>
          <wp:inline distT="0" distB="0" distL="0" distR="0" wp14:anchorId="371EC874" wp14:editId="32FCEB66">
            <wp:extent cx="4326180" cy="3248025"/>
            <wp:effectExtent l="0" t="0" r="0" b="0"/>
            <wp:docPr id="5" name="Picture 5" descr="https://image.slidesharecdn.com/magnetsinorthodontics-140125002628-phpapp02/95/magnets-in-orthodontics-certified-fixed-orthodontic-courses-by-indian-dental-academy-69-638.jpg?cb=140893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magnetsinorthodontics-140125002628-phpapp02/95/magnets-in-orthodontics-certified-fixed-orthodontic-courses-by-indian-dental-academy-69-638.jpg?cb=14089306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3431" cy="3253469"/>
                    </a:xfrm>
                    <a:prstGeom prst="rect">
                      <a:avLst/>
                    </a:prstGeom>
                    <a:noFill/>
                    <a:ln>
                      <a:noFill/>
                    </a:ln>
                  </pic:spPr>
                </pic:pic>
              </a:graphicData>
            </a:graphic>
          </wp:inline>
        </w:drawing>
      </w:r>
    </w:p>
    <w:p w14:paraId="30AFFF19" w14:textId="1AB95F1D" w:rsidR="002C1F3B" w:rsidRPr="003A181D" w:rsidRDefault="002C1F3B" w:rsidP="00DF469A">
      <w:pPr>
        <w:rPr>
          <w:rFonts w:cstheme="minorHAnsi"/>
          <w:sz w:val="20"/>
          <w:szCs w:val="20"/>
        </w:rPr>
      </w:pPr>
      <w:r w:rsidRPr="003A181D">
        <w:rPr>
          <w:rFonts w:cstheme="minorHAnsi"/>
          <w:sz w:val="20"/>
          <w:szCs w:val="20"/>
        </w:rPr>
        <w:t xml:space="preserve">Interesting now it is suggested for sleep </w:t>
      </w:r>
      <w:r w:rsidR="0079672C" w:rsidRPr="003A181D">
        <w:rPr>
          <w:rFonts w:cstheme="minorHAnsi"/>
          <w:sz w:val="20"/>
          <w:szCs w:val="20"/>
        </w:rPr>
        <w:t>apnoea</w:t>
      </w:r>
      <w:r w:rsidR="00CD3A5A" w:rsidRPr="003A181D">
        <w:rPr>
          <w:rFonts w:cstheme="minorHAnsi"/>
          <w:sz w:val="20"/>
          <w:szCs w:val="20"/>
        </w:rPr>
        <w:t xml:space="preserve"> if they swallow the </w:t>
      </w:r>
      <w:proofErr w:type="gramStart"/>
      <w:r w:rsidR="00CD3A5A" w:rsidRPr="003A181D">
        <w:rPr>
          <w:rFonts w:cstheme="minorHAnsi"/>
          <w:sz w:val="20"/>
          <w:szCs w:val="20"/>
        </w:rPr>
        <w:t>magnets</w:t>
      </w:r>
      <w:proofErr w:type="gramEnd"/>
      <w:r w:rsidR="00CD3A5A" w:rsidRPr="003A181D">
        <w:rPr>
          <w:rFonts w:cstheme="minorHAnsi"/>
          <w:sz w:val="20"/>
          <w:szCs w:val="20"/>
        </w:rPr>
        <w:t xml:space="preserve"> it will certainly stop them snoring.</w:t>
      </w:r>
    </w:p>
    <w:p w14:paraId="6ADA3F97" w14:textId="77777777" w:rsidR="001204E4" w:rsidRPr="003A181D" w:rsidRDefault="001204E4" w:rsidP="00556EAE">
      <w:pPr>
        <w:rPr>
          <w:rFonts w:cstheme="minorHAnsi"/>
          <w:sz w:val="20"/>
          <w:szCs w:val="20"/>
        </w:rPr>
      </w:pPr>
    </w:p>
    <w:p w14:paraId="51C67812" w14:textId="77777777" w:rsidR="008A3ACC" w:rsidRPr="003A181D" w:rsidRDefault="008A3ACC" w:rsidP="008A3ACC">
      <w:pPr>
        <w:rPr>
          <w:rFonts w:cstheme="minorHAnsi"/>
          <w:sz w:val="20"/>
          <w:szCs w:val="20"/>
        </w:rPr>
      </w:pPr>
    </w:p>
    <w:p w14:paraId="45F919E3" w14:textId="77777777" w:rsidR="0079672C" w:rsidRPr="003A181D" w:rsidRDefault="00BB2F4A" w:rsidP="00BB2F4A">
      <w:pPr>
        <w:rPr>
          <w:rFonts w:cstheme="minorHAnsi"/>
          <w:b/>
          <w:sz w:val="20"/>
          <w:szCs w:val="20"/>
          <w:u w:val="single"/>
        </w:rPr>
      </w:pPr>
      <w:r w:rsidRPr="003A181D">
        <w:rPr>
          <w:rFonts w:cstheme="minorHAnsi"/>
          <w:b/>
          <w:sz w:val="20"/>
          <w:szCs w:val="20"/>
          <w:u w:val="single"/>
        </w:rPr>
        <w:t xml:space="preserve"> </w:t>
      </w:r>
      <w:r w:rsidR="0079672C" w:rsidRPr="003A181D">
        <w:rPr>
          <w:rFonts w:cstheme="minorHAnsi"/>
          <w:b/>
          <w:sz w:val="20"/>
          <w:szCs w:val="20"/>
          <w:u w:val="single"/>
        </w:rPr>
        <w:t>How does a functional appliance work?</w:t>
      </w:r>
    </w:p>
    <w:p w14:paraId="00630105" w14:textId="77777777" w:rsidR="0031153C" w:rsidRPr="003A181D" w:rsidRDefault="0031153C" w:rsidP="0031153C">
      <w:pPr>
        <w:pStyle w:val="ListParagraph"/>
        <w:numPr>
          <w:ilvl w:val="0"/>
          <w:numId w:val="6"/>
        </w:numPr>
        <w:rPr>
          <w:rFonts w:cstheme="minorHAnsi"/>
          <w:sz w:val="20"/>
          <w:szCs w:val="20"/>
        </w:rPr>
      </w:pPr>
      <w:r w:rsidRPr="003A181D">
        <w:rPr>
          <w:rFonts w:cstheme="minorHAnsi"/>
          <w:sz w:val="20"/>
          <w:szCs w:val="20"/>
        </w:rPr>
        <w:t>Postured bite holds condyle out of fossae</w:t>
      </w:r>
      <w:r w:rsidR="00C56C15" w:rsidRPr="003A181D">
        <w:rPr>
          <w:rFonts w:cstheme="minorHAnsi"/>
          <w:sz w:val="20"/>
          <w:szCs w:val="20"/>
        </w:rPr>
        <w:t xml:space="preserve">. </w:t>
      </w:r>
      <w:proofErr w:type="gramStart"/>
      <w:r w:rsidR="00C56C15" w:rsidRPr="003A181D">
        <w:rPr>
          <w:rFonts w:cstheme="minorHAnsi"/>
          <w:sz w:val="20"/>
          <w:szCs w:val="20"/>
        </w:rPr>
        <w:t>So</w:t>
      </w:r>
      <w:proofErr w:type="gramEnd"/>
      <w:r w:rsidR="00C56C15" w:rsidRPr="003A181D">
        <w:rPr>
          <w:rFonts w:cstheme="minorHAnsi"/>
          <w:sz w:val="20"/>
          <w:szCs w:val="20"/>
        </w:rPr>
        <w:t xml:space="preserve"> the condyle tries to grow back or the fossa remodels</w:t>
      </w:r>
    </w:p>
    <w:p w14:paraId="712AD157" w14:textId="77777777" w:rsidR="0031153C" w:rsidRPr="003A181D" w:rsidRDefault="0031153C" w:rsidP="0031153C">
      <w:pPr>
        <w:pStyle w:val="ListParagraph"/>
        <w:numPr>
          <w:ilvl w:val="0"/>
          <w:numId w:val="6"/>
        </w:numPr>
        <w:rPr>
          <w:rFonts w:cstheme="minorHAnsi"/>
          <w:sz w:val="20"/>
          <w:szCs w:val="20"/>
        </w:rPr>
      </w:pPr>
      <w:r w:rsidRPr="003A181D">
        <w:rPr>
          <w:rFonts w:cstheme="minorHAnsi"/>
          <w:sz w:val="20"/>
          <w:szCs w:val="20"/>
        </w:rPr>
        <w:t>Postured bite removes lip trap</w:t>
      </w:r>
      <w:r w:rsidR="00C56C15" w:rsidRPr="003A181D">
        <w:rPr>
          <w:rFonts w:cstheme="minorHAnsi"/>
          <w:sz w:val="20"/>
          <w:szCs w:val="20"/>
        </w:rPr>
        <w:t xml:space="preserve">. </w:t>
      </w:r>
      <w:proofErr w:type="gramStart"/>
      <w:r w:rsidR="00C56C15" w:rsidRPr="003A181D">
        <w:rPr>
          <w:rFonts w:cstheme="minorHAnsi"/>
          <w:sz w:val="20"/>
          <w:szCs w:val="20"/>
        </w:rPr>
        <w:t>So</w:t>
      </w:r>
      <w:proofErr w:type="gramEnd"/>
      <w:r w:rsidR="00C56C15" w:rsidRPr="003A181D">
        <w:rPr>
          <w:rFonts w:cstheme="minorHAnsi"/>
          <w:sz w:val="20"/>
          <w:szCs w:val="20"/>
        </w:rPr>
        <w:t xml:space="preserve"> the upper incisors are no longer </w:t>
      </w:r>
      <w:proofErr w:type="spellStart"/>
      <w:r w:rsidR="00C56C15" w:rsidRPr="003A181D">
        <w:rPr>
          <w:rFonts w:cstheme="minorHAnsi"/>
          <w:sz w:val="20"/>
          <w:szCs w:val="20"/>
        </w:rPr>
        <w:t>proclined</w:t>
      </w:r>
      <w:proofErr w:type="spellEnd"/>
      <w:r w:rsidR="00C56C15" w:rsidRPr="003A181D">
        <w:rPr>
          <w:rFonts w:cstheme="minorHAnsi"/>
          <w:sz w:val="20"/>
          <w:szCs w:val="20"/>
        </w:rPr>
        <w:t xml:space="preserve"> by the lower lip trying to make a seal and the lip will come forwards over the upper teeth to pull the incisors back</w:t>
      </w:r>
    </w:p>
    <w:p w14:paraId="12ADDD1D" w14:textId="77777777" w:rsidR="0031153C" w:rsidRPr="003A181D" w:rsidRDefault="0031153C" w:rsidP="0031153C">
      <w:pPr>
        <w:pStyle w:val="ListParagraph"/>
        <w:numPr>
          <w:ilvl w:val="0"/>
          <w:numId w:val="6"/>
        </w:numPr>
        <w:rPr>
          <w:rFonts w:cstheme="minorHAnsi"/>
          <w:sz w:val="20"/>
          <w:szCs w:val="20"/>
        </w:rPr>
      </w:pPr>
      <w:r w:rsidRPr="003A181D">
        <w:rPr>
          <w:rFonts w:cstheme="minorHAnsi"/>
          <w:sz w:val="20"/>
          <w:szCs w:val="20"/>
        </w:rPr>
        <w:lastRenderedPageBreak/>
        <w:t>Postured bite is accompanied by muscular force trying to pull the mandible back. The plate transfers this force to the upper teeth. (</w:t>
      </w:r>
      <w:proofErr w:type="gramStart"/>
      <w:r w:rsidRPr="003A181D">
        <w:rPr>
          <w:rFonts w:cstheme="minorHAnsi"/>
          <w:sz w:val="20"/>
          <w:szCs w:val="20"/>
        </w:rPr>
        <w:t>so</w:t>
      </w:r>
      <w:proofErr w:type="gramEnd"/>
      <w:r w:rsidRPr="003A181D">
        <w:rPr>
          <w:rFonts w:cstheme="minorHAnsi"/>
          <w:sz w:val="20"/>
          <w:szCs w:val="20"/>
        </w:rPr>
        <w:t xml:space="preserve"> it is rather like class II traction)</w:t>
      </w:r>
    </w:p>
    <w:p w14:paraId="33084F9E" w14:textId="77777777" w:rsidR="0031153C" w:rsidRPr="003A181D" w:rsidRDefault="0031153C" w:rsidP="0031153C">
      <w:pPr>
        <w:pStyle w:val="ListParagraph"/>
        <w:numPr>
          <w:ilvl w:val="0"/>
          <w:numId w:val="6"/>
        </w:numPr>
        <w:rPr>
          <w:rFonts w:cstheme="minorHAnsi"/>
          <w:sz w:val="20"/>
          <w:szCs w:val="20"/>
        </w:rPr>
      </w:pPr>
      <w:r w:rsidRPr="003A181D">
        <w:rPr>
          <w:rFonts w:cstheme="minorHAnsi"/>
          <w:sz w:val="20"/>
          <w:szCs w:val="20"/>
        </w:rPr>
        <w:t xml:space="preserve">Muscle and soft tissue </w:t>
      </w:r>
      <w:proofErr w:type="gramStart"/>
      <w:r w:rsidRPr="003A181D">
        <w:rPr>
          <w:rFonts w:cstheme="minorHAnsi"/>
          <w:sz w:val="20"/>
          <w:szCs w:val="20"/>
        </w:rPr>
        <w:t>is</w:t>
      </w:r>
      <w:proofErr w:type="gramEnd"/>
      <w:r w:rsidRPr="003A181D">
        <w:rPr>
          <w:rFonts w:cstheme="minorHAnsi"/>
          <w:sz w:val="20"/>
          <w:szCs w:val="20"/>
        </w:rPr>
        <w:t xml:space="preserve"> stretched (certainly true of increased opening appliances like the </w:t>
      </w:r>
      <w:proofErr w:type="spellStart"/>
      <w:r w:rsidRPr="003A181D">
        <w:rPr>
          <w:rFonts w:cstheme="minorHAnsi"/>
          <w:sz w:val="20"/>
          <w:szCs w:val="20"/>
        </w:rPr>
        <w:t>Harvold</w:t>
      </w:r>
      <w:proofErr w:type="spellEnd"/>
      <w:r w:rsidRPr="003A181D">
        <w:rPr>
          <w:rFonts w:cstheme="minorHAnsi"/>
          <w:sz w:val="20"/>
          <w:szCs w:val="20"/>
        </w:rPr>
        <w:t>)</w:t>
      </w:r>
    </w:p>
    <w:p w14:paraId="60E32F12" w14:textId="77777777" w:rsidR="0031153C" w:rsidRPr="003A181D" w:rsidRDefault="0031153C" w:rsidP="0031153C">
      <w:pPr>
        <w:pStyle w:val="ListParagraph"/>
        <w:numPr>
          <w:ilvl w:val="0"/>
          <w:numId w:val="6"/>
        </w:numPr>
        <w:rPr>
          <w:rFonts w:cstheme="minorHAnsi"/>
          <w:sz w:val="20"/>
          <w:szCs w:val="20"/>
        </w:rPr>
      </w:pPr>
      <w:r w:rsidRPr="003A181D">
        <w:rPr>
          <w:rFonts w:cstheme="minorHAnsi"/>
          <w:sz w:val="20"/>
          <w:szCs w:val="20"/>
        </w:rPr>
        <w:t xml:space="preserve">Shields hold muscular forces away from some teeth and direct it onto </w:t>
      </w:r>
      <w:proofErr w:type="gramStart"/>
      <w:r w:rsidRPr="003A181D">
        <w:rPr>
          <w:rFonts w:cstheme="minorHAnsi"/>
          <w:sz w:val="20"/>
          <w:szCs w:val="20"/>
        </w:rPr>
        <w:t>others</w:t>
      </w:r>
      <w:proofErr w:type="gramEnd"/>
    </w:p>
    <w:p w14:paraId="0691BB1B" w14:textId="77777777" w:rsidR="0031153C" w:rsidRPr="003A181D" w:rsidRDefault="0031153C" w:rsidP="0031153C">
      <w:pPr>
        <w:pStyle w:val="ListParagraph"/>
        <w:numPr>
          <w:ilvl w:val="0"/>
          <w:numId w:val="6"/>
        </w:numPr>
        <w:rPr>
          <w:rFonts w:cstheme="minorHAnsi"/>
          <w:sz w:val="20"/>
          <w:szCs w:val="20"/>
        </w:rPr>
      </w:pPr>
      <w:r w:rsidRPr="003A181D">
        <w:rPr>
          <w:rFonts w:cstheme="minorHAnsi"/>
          <w:sz w:val="20"/>
          <w:szCs w:val="20"/>
        </w:rPr>
        <w:t>Stepwise advancement (a theory by Urban Haag and others that advancement brings about a burst of growth at a cellular level</w:t>
      </w:r>
      <w:r w:rsidR="00C56C15" w:rsidRPr="003A181D">
        <w:rPr>
          <w:rFonts w:cstheme="minorHAnsi"/>
          <w:sz w:val="20"/>
          <w:szCs w:val="20"/>
        </w:rPr>
        <w:t xml:space="preserve"> which lasts 12 weeks. </w:t>
      </w:r>
      <w:proofErr w:type="gramStart"/>
      <w:r w:rsidR="00C56C15" w:rsidRPr="003A181D">
        <w:rPr>
          <w:rFonts w:cstheme="minorHAnsi"/>
          <w:sz w:val="20"/>
          <w:szCs w:val="20"/>
        </w:rPr>
        <w:t>So</w:t>
      </w:r>
      <w:proofErr w:type="gramEnd"/>
      <w:r w:rsidR="00C56C15" w:rsidRPr="003A181D">
        <w:rPr>
          <w:rFonts w:cstheme="minorHAnsi"/>
          <w:sz w:val="20"/>
          <w:szCs w:val="20"/>
        </w:rPr>
        <w:t xml:space="preserve"> keep advancing a few mm at a time every 12 weeks)</w:t>
      </w:r>
    </w:p>
    <w:p w14:paraId="1FC3AE10" w14:textId="77777777" w:rsidR="00F9505D" w:rsidRPr="003A181D" w:rsidRDefault="00F9505D" w:rsidP="0031153C">
      <w:pPr>
        <w:pStyle w:val="ListParagraph"/>
        <w:numPr>
          <w:ilvl w:val="0"/>
          <w:numId w:val="6"/>
        </w:numPr>
        <w:rPr>
          <w:rFonts w:cstheme="minorHAnsi"/>
          <w:sz w:val="20"/>
          <w:szCs w:val="20"/>
        </w:rPr>
      </w:pPr>
      <w:r w:rsidRPr="003A181D">
        <w:rPr>
          <w:rFonts w:cstheme="minorHAnsi"/>
          <w:sz w:val="20"/>
          <w:szCs w:val="20"/>
        </w:rPr>
        <w:t xml:space="preserve">Allow lower teeth to erupt and they will drift </w:t>
      </w:r>
      <w:proofErr w:type="spellStart"/>
      <w:r w:rsidRPr="003A181D">
        <w:rPr>
          <w:rFonts w:cstheme="minorHAnsi"/>
          <w:sz w:val="20"/>
          <w:szCs w:val="20"/>
        </w:rPr>
        <w:t>mesially</w:t>
      </w:r>
      <w:proofErr w:type="spellEnd"/>
      <w:r w:rsidRPr="003A181D">
        <w:rPr>
          <w:rFonts w:cstheme="minorHAnsi"/>
          <w:sz w:val="20"/>
          <w:szCs w:val="20"/>
        </w:rPr>
        <w:t xml:space="preserve"> correcting a class II </w:t>
      </w:r>
      <w:proofErr w:type="gramStart"/>
      <w:r w:rsidRPr="003A181D">
        <w:rPr>
          <w:rFonts w:cstheme="minorHAnsi"/>
          <w:sz w:val="20"/>
          <w:szCs w:val="20"/>
        </w:rPr>
        <w:t>relationship</w:t>
      </w:r>
      <w:proofErr w:type="gramEnd"/>
    </w:p>
    <w:p w14:paraId="30F95895" w14:textId="77777777" w:rsidR="00F9505D" w:rsidRPr="003A181D" w:rsidRDefault="00F9505D" w:rsidP="00F9505D">
      <w:pPr>
        <w:rPr>
          <w:rFonts w:cstheme="minorHAnsi"/>
          <w:b/>
          <w:sz w:val="20"/>
          <w:szCs w:val="20"/>
          <w:u w:val="single"/>
        </w:rPr>
      </w:pPr>
      <w:r w:rsidRPr="003A181D">
        <w:rPr>
          <w:rFonts w:cstheme="minorHAnsi"/>
          <w:b/>
          <w:sz w:val="20"/>
          <w:szCs w:val="20"/>
          <w:u w:val="single"/>
        </w:rPr>
        <w:t>How does a functional appliance open the bite?</w:t>
      </w:r>
    </w:p>
    <w:p w14:paraId="68C80B84" w14:textId="77777777" w:rsidR="00F9505D" w:rsidRPr="003A181D" w:rsidRDefault="00F9505D" w:rsidP="00CD3A5A">
      <w:pPr>
        <w:jc w:val="center"/>
        <w:rPr>
          <w:rFonts w:cstheme="minorHAnsi"/>
          <w:b/>
          <w:sz w:val="20"/>
          <w:szCs w:val="20"/>
          <w:u w:val="single"/>
        </w:rPr>
      </w:pPr>
      <w:r w:rsidRPr="003A181D">
        <w:rPr>
          <w:rFonts w:cstheme="minorHAnsi"/>
          <w:noProof/>
          <w:sz w:val="20"/>
          <w:szCs w:val="20"/>
          <w:lang w:eastAsia="en-GB"/>
        </w:rPr>
        <w:drawing>
          <wp:inline distT="0" distB="0" distL="0" distR="0" wp14:anchorId="2BDF790E" wp14:editId="7571668D">
            <wp:extent cx="2658992" cy="2695575"/>
            <wp:effectExtent l="0" t="0" r="8255" b="0"/>
            <wp:docPr id="71684"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4" descr="msotw9_temp0"/>
                    <pic:cNvPicPr>
                      <a:picLocks noChangeAspect="1" noChangeArrowheads="1"/>
                    </pic:cNvPicPr>
                  </pic:nvPicPr>
                  <pic:blipFill>
                    <a:blip r:embed="rId39">
                      <a:extLst>
                        <a:ext uri="{28A0092B-C50C-407E-A947-70E740481C1C}">
                          <a14:useLocalDpi xmlns:a14="http://schemas.microsoft.com/office/drawing/2010/main" val="0"/>
                        </a:ext>
                      </a:extLst>
                    </a:blip>
                    <a:srcRect l="8449" t="1886" r="2000" b="4715"/>
                    <a:stretch>
                      <a:fillRect/>
                    </a:stretch>
                  </pic:blipFill>
                  <pic:spPr bwMode="auto">
                    <a:xfrm flipH="1">
                      <a:off x="0" y="0"/>
                      <a:ext cx="2673008" cy="2709784"/>
                    </a:xfrm>
                    <a:prstGeom prst="rect">
                      <a:avLst/>
                    </a:prstGeom>
                    <a:noFill/>
                    <a:ln>
                      <a:noFill/>
                    </a:ln>
                  </pic:spPr>
                </pic:pic>
              </a:graphicData>
            </a:graphic>
          </wp:inline>
        </w:drawing>
      </w:r>
    </w:p>
    <w:p w14:paraId="5D6EBA6B" w14:textId="77777777" w:rsidR="00F9505D" w:rsidRPr="003A181D" w:rsidRDefault="00F9505D" w:rsidP="00F9505D">
      <w:pPr>
        <w:rPr>
          <w:rFonts w:cstheme="minorHAnsi"/>
          <w:sz w:val="20"/>
          <w:szCs w:val="20"/>
        </w:rPr>
      </w:pPr>
      <w:proofErr w:type="gramStart"/>
      <w:r w:rsidRPr="003A181D">
        <w:rPr>
          <w:rFonts w:cstheme="minorHAnsi"/>
          <w:sz w:val="20"/>
          <w:szCs w:val="20"/>
        </w:rPr>
        <w:t>Andresen .cut</w:t>
      </w:r>
      <w:proofErr w:type="gramEnd"/>
      <w:r w:rsidRPr="003A181D">
        <w:rPr>
          <w:rFonts w:cstheme="minorHAnsi"/>
          <w:sz w:val="20"/>
          <w:szCs w:val="20"/>
        </w:rPr>
        <w:t xml:space="preserve"> grooves to allow upper teeth to erupt distally and lower teeth to erupt </w:t>
      </w:r>
      <w:proofErr w:type="spellStart"/>
      <w:r w:rsidRPr="003A181D">
        <w:rPr>
          <w:rFonts w:cstheme="minorHAnsi"/>
          <w:sz w:val="20"/>
          <w:szCs w:val="20"/>
        </w:rPr>
        <w:t>mesially</w:t>
      </w:r>
      <w:proofErr w:type="spellEnd"/>
      <w:r w:rsidRPr="003A181D">
        <w:rPr>
          <w:rFonts w:cstheme="minorHAnsi"/>
          <w:sz w:val="20"/>
          <w:szCs w:val="20"/>
        </w:rPr>
        <w:t>.</w:t>
      </w:r>
    </w:p>
    <w:p w14:paraId="7BF2712F" w14:textId="77777777" w:rsidR="00F9505D" w:rsidRPr="003A181D" w:rsidRDefault="00F9505D" w:rsidP="00406837">
      <w:pPr>
        <w:jc w:val="center"/>
        <w:rPr>
          <w:rFonts w:cstheme="minorHAnsi"/>
          <w:sz w:val="20"/>
          <w:szCs w:val="20"/>
        </w:rPr>
      </w:pPr>
      <w:r w:rsidRPr="003A181D">
        <w:rPr>
          <w:rFonts w:cstheme="minorHAnsi"/>
          <w:noProof/>
          <w:sz w:val="20"/>
          <w:szCs w:val="20"/>
          <w:lang w:eastAsia="en-GB"/>
        </w:rPr>
        <w:drawing>
          <wp:inline distT="0" distB="0" distL="0" distR="0" wp14:anchorId="599DCB93" wp14:editId="1597B526">
            <wp:extent cx="2533650" cy="2837378"/>
            <wp:effectExtent l="0" t="0" r="0" b="1270"/>
            <wp:docPr id="72708"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descr="msotw9_temp0"/>
                    <pic:cNvPicPr>
                      <a:picLocks noChangeAspect="1" noChangeArrowheads="1"/>
                    </pic:cNvPicPr>
                  </pic:nvPicPr>
                  <pic:blipFill>
                    <a:blip r:embed="rId40">
                      <a:extLst>
                        <a:ext uri="{28A0092B-C50C-407E-A947-70E740481C1C}">
                          <a14:useLocalDpi xmlns:a14="http://schemas.microsoft.com/office/drawing/2010/main" val="0"/>
                        </a:ext>
                      </a:extLst>
                    </a:blip>
                    <a:srcRect l="10001" r="8000" b="4007"/>
                    <a:stretch>
                      <a:fillRect/>
                    </a:stretch>
                  </pic:blipFill>
                  <pic:spPr bwMode="auto">
                    <a:xfrm>
                      <a:off x="0" y="0"/>
                      <a:ext cx="2559904" cy="2866779"/>
                    </a:xfrm>
                    <a:prstGeom prst="rect">
                      <a:avLst/>
                    </a:prstGeom>
                    <a:noFill/>
                    <a:ln>
                      <a:noFill/>
                    </a:ln>
                  </pic:spPr>
                </pic:pic>
              </a:graphicData>
            </a:graphic>
          </wp:inline>
        </w:drawing>
      </w:r>
    </w:p>
    <w:p w14:paraId="1EED21DF" w14:textId="77777777" w:rsidR="00F9505D" w:rsidRPr="003A181D" w:rsidRDefault="00F00E00" w:rsidP="00F9505D">
      <w:pPr>
        <w:rPr>
          <w:rFonts w:cstheme="minorHAnsi"/>
          <w:sz w:val="20"/>
          <w:szCs w:val="20"/>
        </w:rPr>
      </w:pPr>
      <w:r w:rsidRPr="003A181D">
        <w:rPr>
          <w:rFonts w:cstheme="minorHAnsi"/>
          <w:sz w:val="20"/>
          <w:szCs w:val="20"/>
        </w:rPr>
        <w:t xml:space="preserve">The </w:t>
      </w:r>
      <w:proofErr w:type="spellStart"/>
      <w:r w:rsidR="00F9505D" w:rsidRPr="003A181D">
        <w:rPr>
          <w:rFonts w:cstheme="minorHAnsi"/>
          <w:sz w:val="20"/>
          <w:szCs w:val="20"/>
        </w:rPr>
        <w:t>Harvold</w:t>
      </w:r>
      <w:proofErr w:type="spellEnd"/>
      <w:r w:rsidRPr="003A181D">
        <w:rPr>
          <w:rFonts w:cstheme="minorHAnsi"/>
          <w:sz w:val="20"/>
          <w:szCs w:val="20"/>
        </w:rPr>
        <w:t xml:space="preserve"> appliance</w:t>
      </w:r>
      <w:r w:rsidR="00F9505D" w:rsidRPr="003A181D">
        <w:rPr>
          <w:rFonts w:cstheme="minorHAnsi"/>
          <w:sz w:val="20"/>
          <w:szCs w:val="20"/>
        </w:rPr>
        <w:t xml:space="preserve"> stop</w:t>
      </w:r>
      <w:r w:rsidRPr="003A181D">
        <w:rPr>
          <w:rFonts w:cstheme="minorHAnsi"/>
          <w:sz w:val="20"/>
          <w:szCs w:val="20"/>
        </w:rPr>
        <w:t>s</w:t>
      </w:r>
      <w:r w:rsidR="00F9505D" w:rsidRPr="003A181D">
        <w:rPr>
          <w:rFonts w:cstheme="minorHAnsi"/>
          <w:sz w:val="20"/>
          <w:szCs w:val="20"/>
        </w:rPr>
        <w:t xml:space="preserve"> upper teeth erupting</w:t>
      </w:r>
      <w:r w:rsidRPr="003A181D">
        <w:rPr>
          <w:rFonts w:cstheme="minorHAnsi"/>
          <w:sz w:val="20"/>
          <w:szCs w:val="20"/>
        </w:rPr>
        <w:t>,</w:t>
      </w:r>
      <w:r w:rsidR="00F9505D" w:rsidRPr="003A181D">
        <w:rPr>
          <w:rFonts w:cstheme="minorHAnsi"/>
          <w:sz w:val="20"/>
          <w:szCs w:val="20"/>
        </w:rPr>
        <w:t xml:space="preserve"> but allow</w:t>
      </w:r>
      <w:r w:rsidRPr="003A181D">
        <w:rPr>
          <w:rFonts w:cstheme="minorHAnsi"/>
          <w:sz w:val="20"/>
          <w:szCs w:val="20"/>
        </w:rPr>
        <w:t>s lower teeth</w:t>
      </w:r>
      <w:r w:rsidR="00F9505D" w:rsidRPr="003A181D">
        <w:rPr>
          <w:rFonts w:cstheme="minorHAnsi"/>
          <w:sz w:val="20"/>
          <w:szCs w:val="20"/>
        </w:rPr>
        <w:t xml:space="preserve"> to erupt and drift </w:t>
      </w:r>
      <w:proofErr w:type="spellStart"/>
      <w:proofErr w:type="gramStart"/>
      <w:r w:rsidR="00F9505D" w:rsidRPr="003A181D">
        <w:rPr>
          <w:rFonts w:cstheme="minorHAnsi"/>
          <w:sz w:val="20"/>
          <w:szCs w:val="20"/>
        </w:rPr>
        <w:t>mesially</w:t>
      </w:r>
      <w:proofErr w:type="spellEnd"/>
      <w:proofErr w:type="gramEnd"/>
    </w:p>
    <w:p w14:paraId="0A391CFD" w14:textId="77777777" w:rsidR="00F9505D" w:rsidRPr="003A181D" w:rsidRDefault="00F9505D" w:rsidP="00406837">
      <w:pPr>
        <w:jc w:val="center"/>
        <w:rPr>
          <w:rFonts w:cstheme="minorHAnsi"/>
          <w:sz w:val="20"/>
          <w:szCs w:val="20"/>
        </w:rPr>
      </w:pPr>
      <w:r w:rsidRPr="003A181D">
        <w:rPr>
          <w:rFonts w:cstheme="minorHAnsi"/>
          <w:noProof/>
          <w:sz w:val="20"/>
          <w:szCs w:val="20"/>
          <w:lang w:eastAsia="en-GB"/>
        </w:rPr>
        <w:lastRenderedPageBreak/>
        <w:drawing>
          <wp:inline distT="0" distB="0" distL="0" distR="0" wp14:anchorId="780D381C" wp14:editId="634B4183">
            <wp:extent cx="2460136" cy="1581150"/>
            <wp:effectExtent l="0" t="0" r="0" b="0"/>
            <wp:docPr id="74756"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descr="msotw9_temp0"/>
                    <pic:cNvPicPr>
                      <a:picLocks noChangeAspect="1" noChangeArrowheads="1"/>
                    </pic:cNvPicPr>
                  </pic:nvPicPr>
                  <pic:blipFill>
                    <a:blip r:embed="rId41" cstate="print">
                      <a:extLst>
                        <a:ext uri="{28A0092B-C50C-407E-A947-70E740481C1C}">
                          <a14:useLocalDpi xmlns:a14="http://schemas.microsoft.com/office/drawing/2010/main" val="0"/>
                        </a:ext>
                      </a:extLst>
                    </a:blip>
                    <a:srcRect l="2000" b="4546"/>
                    <a:stretch>
                      <a:fillRect/>
                    </a:stretch>
                  </pic:blipFill>
                  <pic:spPr bwMode="auto">
                    <a:xfrm flipH="1">
                      <a:off x="0" y="0"/>
                      <a:ext cx="2477737" cy="1592462"/>
                    </a:xfrm>
                    <a:prstGeom prst="rect">
                      <a:avLst/>
                    </a:prstGeom>
                    <a:noFill/>
                    <a:ln>
                      <a:noFill/>
                    </a:ln>
                  </pic:spPr>
                </pic:pic>
              </a:graphicData>
            </a:graphic>
          </wp:inline>
        </w:drawing>
      </w:r>
    </w:p>
    <w:p w14:paraId="4C19D97F" w14:textId="77777777" w:rsidR="00F9505D" w:rsidRPr="003A181D" w:rsidRDefault="00F9505D" w:rsidP="00F9505D">
      <w:pPr>
        <w:rPr>
          <w:rFonts w:cstheme="minorHAnsi"/>
          <w:sz w:val="20"/>
          <w:szCs w:val="20"/>
        </w:rPr>
      </w:pPr>
      <w:r w:rsidRPr="003A181D">
        <w:rPr>
          <w:rFonts w:cstheme="minorHAnsi"/>
          <w:sz w:val="20"/>
          <w:szCs w:val="20"/>
        </w:rPr>
        <w:t xml:space="preserve">Medium opening activator has nothing over the lower posterior </w:t>
      </w:r>
      <w:proofErr w:type="gramStart"/>
      <w:r w:rsidRPr="003A181D">
        <w:rPr>
          <w:rFonts w:cstheme="minorHAnsi"/>
          <w:sz w:val="20"/>
          <w:szCs w:val="20"/>
        </w:rPr>
        <w:t>teeth</w:t>
      </w:r>
      <w:proofErr w:type="gramEnd"/>
      <w:r w:rsidRPr="003A181D">
        <w:rPr>
          <w:rFonts w:cstheme="minorHAnsi"/>
          <w:sz w:val="20"/>
          <w:szCs w:val="20"/>
        </w:rPr>
        <w:t xml:space="preserve"> so it always opens the bite</w:t>
      </w:r>
    </w:p>
    <w:p w14:paraId="16B9B0D6" w14:textId="77777777" w:rsidR="00CD2252" w:rsidRPr="003A181D" w:rsidRDefault="00CD2252" w:rsidP="00406837">
      <w:pPr>
        <w:jc w:val="center"/>
        <w:rPr>
          <w:rFonts w:cstheme="minorHAnsi"/>
          <w:sz w:val="20"/>
          <w:szCs w:val="20"/>
        </w:rPr>
      </w:pPr>
      <w:r w:rsidRPr="003A181D">
        <w:rPr>
          <w:rFonts w:cstheme="minorHAnsi"/>
          <w:noProof/>
          <w:sz w:val="20"/>
          <w:szCs w:val="20"/>
          <w:lang w:eastAsia="en-GB"/>
        </w:rPr>
        <w:drawing>
          <wp:inline distT="0" distB="0" distL="0" distR="0" wp14:anchorId="4A993562" wp14:editId="1466B205">
            <wp:extent cx="2445150" cy="1685925"/>
            <wp:effectExtent l="0" t="0" r="0" b="0"/>
            <wp:docPr id="28" name="Picture 28" descr="http://orthoams.com/Orthodontics_Art_Meets_Science/AMS_writing/Entries/2010/6/15_Clinical_use_of_Twin_Blocks_files/dropp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thoams.com/Orthodontics_Art_Meets_Science/AMS_writing/Entries/2010/6/15_Clinical_use_of_Twin_Blocks_files/droppedIma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466446" cy="1700609"/>
                    </a:xfrm>
                    <a:prstGeom prst="rect">
                      <a:avLst/>
                    </a:prstGeom>
                    <a:noFill/>
                    <a:ln>
                      <a:noFill/>
                    </a:ln>
                  </pic:spPr>
                </pic:pic>
              </a:graphicData>
            </a:graphic>
          </wp:inline>
        </w:drawing>
      </w:r>
    </w:p>
    <w:p w14:paraId="5DB3DE21" w14:textId="32BE6965" w:rsidR="00F9505D" w:rsidRPr="003A181D" w:rsidRDefault="00CD2252" w:rsidP="00F9505D">
      <w:pPr>
        <w:rPr>
          <w:rFonts w:cstheme="minorHAnsi"/>
          <w:sz w:val="20"/>
          <w:szCs w:val="20"/>
        </w:rPr>
      </w:pPr>
      <w:r w:rsidRPr="003A181D">
        <w:rPr>
          <w:rFonts w:cstheme="minorHAnsi"/>
          <w:sz w:val="20"/>
          <w:szCs w:val="20"/>
        </w:rPr>
        <w:t xml:space="preserve">Twin block causes posterior open bites which, if you fit a Hawley, close by eruption of the lower teeth. Many </w:t>
      </w:r>
      <w:proofErr w:type="gramStart"/>
      <w:r w:rsidRPr="003A181D">
        <w:rPr>
          <w:rFonts w:cstheme="minorHAnsi"/>
          <w:sz w:val="20"/>
          <w:szCs w:val="20"/>
        </w:rPr>
        <w:t>advocate</w:t>
      </w:r>
      <w:proofErr w:type="gramEnd"/>
      <w:r w:rsidRPr="003A181D">
        <w:rPr>
          <w:rFonts w:cstheme="minorHAnsi"/>
          <w:sz w:val="20"/>
          <w:szCs w:val="20"/>
        </w:rPr>
        <w:t xml:space="preserve"> an inclined bite plane</w:t>
      </w:r>
      <w:r w:rsidR="00550F58" w:rsidRPr="003A181D">
        <w:rPr>
          <w:rFonts w:cstheme="minorHAnsi"/>
          <w:sz w:val="20"/>
          <w:szCs w:val="20"/>
        </w:rPr>
        <w:t xml:space="preserve"> (</w:t>
      </w:r>
      <w:r w:rsidRPr="003A181D">
        <w:rPr>
          <w:rFonts w:cstheme="minorHAnsi"/>
          <w:sz w:val="20"/>
          <w:szCs w:val="20"/>
        </w:rPr>
        <w:t xml:space="preserve">a recognition that some of the change is due to posture because if the bite is really edge to edge the teeth would </w:t>
      </w:r>
      <w:r w:rsidR="00406837" w:rsidRPr="003A181D">
        <w:rPr>
          <w:rFonts w:cstheme="minorHAnsi"/>
          <w:sz w:val="20"/>
          <w:szCs w:val="20"/>
        </w:rPr>
        <w:t>not bite on the inclined plane)</w:t>
      </w:r>
    </w:p>
    <w:p w14:paraId="585D6DEE" w14:textId="77777777" w:rsidR="0079672C" w:rsidRPr="003A181D" w:rsidRDefault="0079672C" w:rsidP="00BB2F4A">
      <w:pPr>
        <w:rPr>
          <w:rFonts w:cstheme="minorHAnsi"/>
          <w:b/>
          <w:sz w:val="20"/>
          <w:szCs w:val="20"/>
          <w:u w:val="single"/>
        </w:rPr>
      </w:pPr>
      <w:r w:rsidRPr="003A181D">
        <w:rPr>
          <w:rFonts w:cstheme="minorHAnsi"/>
          <w:b/>
          <w:sz w:val="20"/>
          <w:szCs w:val="20"/>
          <w:u w:val="single"/>
        </w:rPr>
        <w:t>Managing a Twin block case</w:t>
      </w:r>
    </w:p>
    <w:p w14:paraId="134F2A6A" w14:textId="77777777" w:rsidR="00C56C15" w:rsidRPr="003A181D" w:rsidRDefault="00C56C15" w:rsidP="00BB2F4A">
      <w:pPr>
        <w:rPr>
          <w:rFonts w:cstheme="minorHAnsi"/>
          <w:sz w:val="20"/>
          <w:szCs w:val="20"/>
        </w:rPr>
      </w:pPr>
      <w:r w:rsidRPr="003A181D">
        <w:rPr>
          <w:rFonts w:cstheme="minorHAnsi"/>
          <w:sz w:val="20"/>
          <w:szCs w:val="20"/>
        </w:rPr>
        <w:t xml:space="preserve">Ideal age </w:t>
      </w:r>
      <w:proofErr w:type="gramStart"/>
      <w:r w:rsidRPr="003A181D">
        <w:rPr>
          <w:rFonts w:cstheme="minorHAnsi"/>
          <w:sz w:val="20"/>
          <w:szCs w:val="20"/>
        </w:rPr>
        <w:t>start</w:t>
      </w:r>
      <w:proofErr w:type="gramEnd"/>
      <w:r w:rsidRPr="003A181D">
        <w:rPr>
          <w:rFonts w:cstheme="minorHAnsi"/>
          <w:sz w:val="20"/>
          <w:szCs w:val="20"/>
        </w:rPr>
        <w:t xml:space="preserve"> just before growth spurt</w:t>
      </w:r>
    </w:p>
    <w:p w14:paraId="5F1AEE03" w14:textId="77777777" w:rsidR="00C56C15" w:rsidRPr="003A181D" w:rsidRDefault="00C56C15" w:rsidP="00406837">
      <w:pPr>
        <w:jc w:val="center"/>
        <w:rPr>
          <w:rFonts w:cstheme="minorHAnsi"/>
          <w:sz w:val="20"/>
          <w:szCs w:val="20"/>
        </w:rPr>
      </w:pPr>
      <w:r w:rsidRPr="003A181D">
        <w:rPr>
          <w:rFonts w:cstheme="minorHAnsi"/>
          <w:noProof/>
          <w:sz w:val="20"/>
          <w:szCs w:val="20"/>
          <w:lang w:eastAsia="en-GB"/>
        </w:rPr>
        <w:drawing>
          <wp:inline distT="0" distB="0" distL="0" distR="0" wp14:anchorId="43FFC14D" wp14:editId="7A45D00B">
            <wp:extent cx="2657475" cy="1962997"/>
            <wp:effectExtent l="0" t="0" r="0" b="0"/>
            <wp:docPr id="41987"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4" descr="msotw9_temp0"/>
                    <pic:cNvPicPr>
                      <a:picLocks noChangeAspect="1" noChangeArrowheads="1"/>
                    </pic:cNvPicPr>
                  </pic:nvPicPr>
                  <pic:blipFill>
                    <a:blip r:embed="rId43" cstate="print">
                      <a:extLst>
                        <a:ext uri="{28A0092B-C50C-407E-A947-70E740481C1C}">
                          <a14:useLocalDpi xmlns:a14="http://schemas.microsoft.com/office/drawing/2010/main" val="0"/>
                        </a:ext>
                      </a:extLst>
                    </a:blip>
                    <a:srcRect l="3125" t="2319" r="7813"/>
                    <a:stretch>
                      <a:fillRect/>
                    </a:stretch>
                  </pic:blipFill>
                  <pic:spPr bwMode="auto">
                    <a:xfrm>
                      <a:off x="0" y="0"/>
                      <a:ext cx="2666854" cy="1969925"/>
                    </a:xfrm>
                    <a:prstGeom prst="rect">
                      <a:avLst/>
                    </a:prstGeom>
                    <a:noFill/>
                    <a:ln>
                      <a:noFill/>
                    </a:ln>
                  </pic:spPr>
                </pic:pic>
              </a:graphicData>
            </a:graphic>
          </wp:inline>
        </w:drawing>
      </w:r>
    </w:p>
    <w:p w14:paraId="2729CA33" w14:textId="77777777" w:rsidR="00C56C15" w:rsidRPr="003A181D" w:rsidRDefault="00C56C15" w:rsidP="00BB2F4A">
      <w:pPr>
        <w:rPr>
          <w:rFonts w:cstheme="minorHAnsi"/>
          <w:sz w:val="20"/>
          <w:szCs w:val="20"/>
        </w:rPr>
      </w:pPr>
      <w:r w:rsidRPr="003A181D">
        <w:rPr>
          <w:rFonts w:cstheme="minorHAnsi"/>
          <w:sz w:val="20"/>
          <w:szCs w:val="20"/>
        </w:rPr>
        <w:t>This is the original Clark Twin Block</w:t>
      </w:r>
    </w:p>
    <w:p w14:paraId="093EC998" w14:textId="77777777" w:rsidR="00C56C15" w:rsidRPr="003A181D" w:rsidRDefault="00C56C15" w:rsidP="00BB2F4A">
      <w:pPr>
        <w:rPr>
          <w:rFonts w:cstheme="minorHAnsi"/>
          <w:sz w:val="20"/>
          <w:szCs w:val="20"/>
        </w:rPr>
      </w:pPr>
      <w:r w:rsidRPr="003A181D">
        <w:rPr>
          <w:rFonts w:cstheme="minorHAnsi"/>
          <w:sz w:val="20"/>
          <w:szCs w:val="20"/>
        </w:rPr>
        <w:t>Most modern cases are modified</w:t>
      </w:r>
      <w:r w:rsidR="00F00E00" w:rsidRPr="003A181D">
        <w:rPr>
          <w:rFonts w:cstheme="minorHAnsi"/>
          <w:sz w:val="20"/>
          <w:szCs w:val="20"/>
        </w:rPr>
        <w:t xml:space="preserve"> Clark Twin Blocks</w:t>
      </w:r>
      <w:r w:rsidRPr="003A181D">
        <w:rPr>
          <w:rFonts w:cstheme="minorHAnsi"/>
          <w:sz w:val="20"/>
          <w:szCs w:val="20"/>
        </w:rPr>
        <w:t xml:space="preserve">. The blocks are bigger about 6mm </w:t>
      </w:r>
      <w:proofErr w:type="gramStart"/>
      <w:r w:rsidRPr="003A181D">
        <w:rPr>
          <w:rFonts w:cstheme="minorHAnsi"/>
          <w:sz w:val="20"/>
          <w:szCs w:val="20"/>
        </w:rPr>
        <w:t>high</w:t>
      </w:r>
      <w:proofErr w:type="gramEnd"/>
      <w:r w:rsidRPr="003A181D">
        <w:rPr>
          <w:rFonts w:cstheme="minorHAnsi"/>
          <w:sz w:val="20"/>
          <w:szCs w:val="20"/>
        </w:rPr>
        <w:t xml:space="preserve"> and we don’t use a labial bow. Retention in the lower appliance may </w:t>
      </w:r>
      <w:proofErr w:type="gramStart"/>
      <w:r w:rsidRPr="003A181D">
        <w:rPr>
          <w:rFonts w:cstheme="minorHAnsi"/>
          <w:sz w:val="20"/>
          <w:szCs w:val="20"/>
        </w:rPr>
        <w:t>include</w:t>
      </w:r>
      <w:proofErr w:type="gramEnd"/>
    </w:p>
    <w:p w14:paraId="48C86F23" w14:textId="77777777" w:rsidR="00A43BCF" w:rsidRPr="003A181D" w:rsidRDefault="00A43BCF" w:rsidP="00406837">
      <w:pPr>
        <w:jc w:val="center"/>
        <w:rPr>
          <w:rFonts w:cstheme="minorHAnsi"/>
          <w:sz w:val="20"/>
          <w:szCs w:val="20"/>
        </w:rPr>
      </w:pPr>
      <w:r w:rsidRPr="003A181D">
        <w:rPr>
          <w:rFonts w:cstheme="minorHAnsi"/>
          <w:noProof/>
          <w:sz w:val="20"/>
          <w:szCs w:val="20"/>
          <w:lang w:eastAsia="en-GB"/>
        </w:rPr>
        <w:lastRenderedPageBreak/>
        <w:drawing>
          <wp:inline distT="0" distB="0" distL="0" distR="0" wp14:anchorId="44EBC9E9" wp14:editId="183D1470">
            <wp:extent cx="2892926" cy="1724025"/>
            <wp:effectExtent l="0" t="0" r="3175" b="0"/>
            <wp:docPr id="38915"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descr="msotw9_temp0"/>
                    <pic:cNvPicPr>
                      <a:picLocks noChangeAspect="1" noChangeArrowheads="1"/>
                    </pic:cNvPicPr>
                  </pic:nvPicPr>
                  <pic:blipFill>
                    <a:blip r:embed="rId44" cstate="print">
                      <a:extLst>
                        <a:ext uri="{28A0092B-C50C-407E-A947-70E740481C1C}">
                          <a14:useLocalDpi xmlns:a14="http://schemas.microsoft.com/office/drawing/2010/main" val="0"/>
                        </a:ext>
                      </a:extLst>
                    </a:blip>
                    <a:srcRect t="11070" b="6244"/>
                    <a:stretch>
                      <a:fillRect/>
                    </a:stretch>
                  </pic:blipFill>
                  <pic:spPr bwMode="auto">
                    <a:xfrm>
                      <a:off x="0" y="0"/>
                      <a:ext cx="2901032" cy="1728856"/>
                    </a:xfrm>
                    <a:prstGeom prst="rect">
                      <a:avLst/>
                    </a:prstGeom>
                    <a:noFill/>
                    <a:ln>
                      <a:noFill/>
                    </a:ln>
                  </pic:spPr>
                </pic:pic>
              </a:graphicData>
            </a:graphic>
          </wp:inline>
        </w:drawing>
      </w:r>
    </w:p>
    <w:p w14:paraId="4C5C5DEB" w14:textId="77777777" w:rsidR="00A43BCF" w:rsidRPr="003A181D" w:rsidRDefault="00A43BCF" w:rsidP="00BB2F4A">
      <w:pPr>
        <w:rPr>
          <w:rFonts w:cstheme="minorHAnsi"/>
          <w:sz w:val="20"/>
          <w:szCs w:val="20"/>
        </w:rPr>
      </w:pPr>
      <w:r w:rsidRPr="003A181D">
        <w:rPr>
          <w:rFonts w:cstheme="minorHAnsi"/>
          <w:sz w:val="20"/>
          <w:szCs w:val="20"/>
        </w:rPr>
        <w:t xml:space="preserve">An </w:t>
      </w:r>
      <w:proofErr w:type="spellStart"/>
      <w:r w:rsidRPr="003A181D">
        <w:rPr>
          <w:rFonts w:cstheme="minorHAnsi"/>
          <w:sz w:val="20"/>
          <w:szCs w:val="20"/>
        </w:rPr>
        <w:t>acrylated</w:t>
      </w:r>
      <w:proofErr w:type="spellEnd"/>
      <w:r w:rsidRPr="003A181D">
        <w:rPr>
          <w:rFonts w:cstheme="minorHAnsi"/>
          <w:sz w:val="20"/>
          <w:szCs w:val="20"/>
        </w:rPr>
        <w:t xml:space="preserve"> labial bow (which I like)</w:t>
      </w:r>
    </w:p>
    <w:p w14:paraId="0E8BCFCC" w14:textId="77777777" w:rsidR="00A43BCF" w:rsidRPr="003A181D" w:rsidRDefault="00A43BCF" w:rsidP="00406837">
      <w:pPr>
        <w:jc w:val="center"/>
        <w:rPr>
          <w:rFonts w:cstheme="minorHAnsi"/>
          <w:sz w:val="20"/>
          <w:szCs w:val="20"/>
        </w:rPr>
      </w:pPr>
      <w:r w:rsidRPr="003A181D">
        <w:rPr>
          <w:rFonts w:cstheme="minorHAnsi"/>
          <w:noProof/>
          <w:sz w:val="20"/>
          <w:szCs w:val="20"/>
          <w:lang w:eastAsia="en-GB"/>
        </w:rPr>
        <w:drawing>
          <wp:inline distT="0" distB="0" distL="0" distR="0" wp14:anchorId="374E8BCB" wp14:editId="5B55B659">
            <wp:extent cx="2971800" cy="2038350"/>
            <wp:effectExtent l="0" t="0" r="0" b="0"/>
            <wp:docPr id="39939"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3" descr="msotw9_temp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4AF8D44" w14:textId="77777777" w:rsidR="00A43BCF" w:rsidRPr="003A181D" w:rsidRDefault="00A43BCF" w:rsidP="00BB2F4A">
      <w:pPr>
        <w:rPr>
          <w:rFonts w:cstheme="minorHAnsi"/>
          <w:sz w:val="20"/>
          <w:szCs w:val="20"/>
        </w:rPr>
      </w:pPr>
      <w:r w:rsidRPr="003A181D">
        <w:rPr>
          <w:rFonts w:cstheme="minorHAnsi"/>
          <w:sz w:val="20"/>
          <w:szCs w:val="20"/>
        </w:rPr>
        <w:t xml:space="preserve">A splint type (Wigglesworth) which I also </w:t>
      </w:r>
      <w:proofErr w:type="gramStart"/>
      <w:r w:rsidRPr="003A181D">
        <w:rPr>
          <w:rFonts w:cstheme="minorHAnsi"/>
          <w:sz w:val="20"/>
          <w:szCs w:val="20"/>
        </w:rPr>
        <w:t>like</w:t>
      </w:r>
      <w:proofErr w:type="gramEnd"/>
    </w:p>
    <w:p w14:paraId="7DCB4077" w14:textId="77777777" w:rsidR="00A43BCF" w:rsidRPr="003A181D" w:rsidRDefault="00A43BCF" w:rsidP="00406837">
      <w:pPr>
        <w:jc w:val="center"/>
        <w:rPr>
          <w:rFonts w:cstheme="minorHAnsi"/>
          <w:sz w:val="20"/>
          <w:szCs w:val="20"/>
        </w:rPr>
      </w:pPr>
      <w:r w:rsidRPr="003A181D">
        <w:rPr>
          <w:rFonts w:cstheme="minorHAnsi"/>
          <w:noProof/>
          <w:sz w:val="20"/>
          <w:szCs w:val="20"/>
          <w:lang w:eastAsia="en-GB"/>
        </w:rPr>
        <w:drawing>
          <wp:inline distT="0" distB="0" distL="0" distR="0" wp14:anchorId="024158BD" wp14:editId="50EC6720">
            <wp:extent cx="2924175" cy="2104520"/>
            <wp:effectExtent l="0" t="0" r="0" b="0"/>
            <wp:docPr id="40964"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msotw9_temp0"/>
                    <pic:cNvPicPr>
                      <a:picLocks noChangeAspect="1" noChangeArrowheads="1"/>
                    </pic:cNvPicPr>
                  </pic:nvPicPr>
                  <pic:blipFill>
                    <a:blip r:embed="rId46" cstate="print">
                      <a:extLst>
                        <a:ext uri="{28A0092B-C50C-407E-A947-70E740481C1C}">
                          <a14:useLocalDpi xmlns:a14="http://schemas.microsoft.com/office/drawing/2010/main" val="0"/>
                        </a:ext>
                      </a:extLst>
                    </a:blip>
                    <a:srcRect l="9375"/>
                    <a:stretch>
                      <a:fillRect/>
                    </a:stretch>
                  </pic:blipFill>
                  <pic:spPr bwMode="auto">
                    <a:xfrm>
                      <a:off x="0" y="0"/>
                      <a:ext cx="2932087" cy="2110214"/>
                    </a:xfrm>
                    <a:prstGeom prst="rect">
                      <a:avLst/>
                    </a:prstGeom>
                    <a:noFill/>
                    <a:ln>
                      <a:noFill/>
                    </a:ln>
                  </pic:spPr>
                </pic:pic>
              </a:graphicData>
            </a:graphic>
          </wp:inline>
        </w:drawing>
      </w:r>
    </w:p>
    <w:p w14:paraId="79752278" w14:textId="77777777" w:rsidR="00A43BCF" w:rsidRPr="003A181D" w:rsidRDefault="00A43BCF" w:rsidP="00BB2F4A">
      <w:pPr>
        <w:rPr>
          <w:rFonts w:cstheme="minorHAnsi"/>
          <w:sz w:val="20"/>
          <w:szCs w:val="20"/>
        </w:rPr>
      </w:pPr>
      <w:r w:rsidRPr="003A181D">
        <w:rPr>
          <w:rFonts w:cstheme="minorHAnsi"/>
          <w:sz w:val="20"/>
          <w:szCs w:val="20"/>
        </w:rPr>
        <w:t xml:space="preserve">And Ball hooks which I think are </w:t>
      </w:r>
      <w:proofErr w:type="spellStart"/>
      <w:proofErr w:type="gramStart"/>
      <w:r w:rsidRPr="003A181D">
        <w:rPr>
          <w:rFonts w:cstheme="minorHAnsi"/>
          <w:sz w:val="20"/>
          <w:szCs w:val="20"/>
        </w:rPr>
        <w:t>ballhooks</w:t>
      </w:r>
      <w:proofErr w:type="spellEnd"/>
      <w:proofErr w:type="gramEnd"/>
    </w:p>
    <w:p w14:paraId="1DB83E92" w14:textId="77777777" w:rsidR="00A43BCF" w:rsidRPr="003A181D" w:rsidRDefault="00A43BCF" w:rsidP="00BB2F4A">
      <w:pPr>
        <w:rPr>
          <w:rFonts w:cstheme="minorHAnsi"/>
          <w:sz w:val="20"/>
          <w:szCs w:val="20"/>
        </w:rPr>
      </w:pPr>
      <w:r w:rsidRPr="003A181D">
        <w:rPr>
          <w:rFonts w:cstheme="minorHAnsi"/>
          <w:sz w:val="20"/>
          <w:szCs w:val="20"/>
        </w:rPr>
        <w:t xml:space="preserve">The appliances have an upper mid-line screw to expand the upper </w:t>
      </w:r>
      <w:proofErr w:type="gramStart"/>
      <w:r w:rsidRPr="003A181D">
        <w:rPr>
          <w:rFonts w:cstheme="minorHAnsi"/>
          <w:sz w:val="20"/>
          <w:szCs w:val="20"/>
        </w:rPr>
        <w:t>arch</w:t>
      </w:r>
      <w:proofErr w:type="gramEnd"/>
      <w:r w:rsidRPr="003A181D">
        <w:rPr>
          <w:rFonts w:cstheme="minorHAnsi"/>
          <w:sz w:val="20"/>
          <w:szCs w:val="20"/>
        </w:rPr>
        <w:t xml:space="preserve"> but I think it is a mistake to start turning the screw until you have achieved some overjet reduction</w:t>
      </w:r>
      <w:r w:rsidR="00F00E00" w:rsidRPr="003A181D">
        <w:rPr>
          <w:rFonts w:cstheme="minorHAnsi"/>
          <w:sz w:val="20"/>
          <w:szCs w:val="20"/>
        </w:rPr>
        <w:t>.</w:t>
      </w:r>
    </w:p>
    <w:p w14:paraId="40452CF3" w14:textId="77777777" w:rsidR="00A43BCF" w:rsidRPr="003A181D" w:rsidRDefault="00A43BCF" w:rsidP="00A43BCF">
      <w:pPr>
        <w:jc w:val="center"/>
        <w:rPr>
          <w:rFonts w:cstheme="minorHAnsi"/>
          <w:sz w:val="20"/>
          <w:szCs w:val="20"/>
        </w:rPr>
      </w:pPr>
      <w:r w:rsidRPr="003A181D">
        <w:rPr>
          <w:rFonts w:cstheme="minorHAnsi"/>
          <w:noProof/>
          <w:sz w:val="20"/>
          <w:szCs w:val="20"/>
          <w:lang w:eastAsia="en-GB"/>
        </w:rPr>
        <w:drawing>
          <wp:inline distT="0" distB="0" distL="0" distR="0" wp14:anchorId="3D6DBC02" wp14:editId="249DB318">
            <wp:extent cx="1789216" cy="1781175"/>
            <wp:effectExtent l="0" t="0" r="1905" b="0"/>
            <wp:docPr id="27" name="Picture 27" descr="https://thumb7.shutterstock.com/display_pic_with_logo/83138/83138,1242596818,5/stock-photo-boy-magician-3041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7.shutterstock.com/display_pic_with_logo/83138/83138,1242596818,5/stock-photo-boy-magician-3041298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112" b="5342"/>
                    <a:stretch/>
                  </pic:blipFill>
                  <pic:spPr bwMode="auto">
                    <a:xfrm>
                      <a:off x="0" y="0"/>
                      <a:ext cx="1805466" cy="1797352"/>
                    </a:xfrm>
                    <a:prstGeom prst="rect">
                      <a:avLst/>
                    </a:prstGeom>
                    <a:noFill/>
                    <a:ln>
                      <a:noFill/>
                    </a:ln>
                    <a:extLst>
                      <a:ext uri="{53640926-AAD7-44D8-BBD7-CCE9431645EC}">
                        <a14:shadowObscured xmlns:a14="http://schemas.microsoft.com/office/drawing/2010/main"/>
                      </a:ext>
                    </a:extLst>
                  </pic:spPr>
                </pic:pic>
              </a:graphicData>
            </a:graphic>
          </wp:inline>
        </w:drawing>
      </w:r>
    </w:p>
    <w:p w14:paraId="38DA2BD0" w14:textId="77777777" w:rsidR="00A43BCF" w:rsidRPr="003A181D" w:rsidRDefault="00A43BCF" w:rsidP="00A43BCF">
      <w:pPr>
        <w:rPr>
          <w:rFonts w:cstheme="minorHAnsi"/>
          <w:sz w:val="20"/>
          <w:szCs w:val="20"/>
        </w:rPr>
      </w:pPr>
      <w:r w:rsidRPr="003A181D">
        <w:rPr>
          <w:rFonts w:cstheme="minorHAnsi"/>
          <w:sz w:val="20"/>
          <w:szCs w:val="20"/>
        </w:rPr>
        <w:lastRenderedPageBreak/>
        <w:t xml:space="preserve">Seems to me that there is a lot of hocus pocus about functional appliances. And people have very strong views about when to start and when the appliances should be worn. </w:t>
      </w:r>
      <w:proofErr w:type="gramStart"/>
      <w:r w:rsidRPr="003A181D">
        <w:rPr>
          <w:rFonts w:cstheme="minorHAnsi"/>
          <w:sz w:val="20"/>
          <w:szCs w:val="20"/>
        </w:rPr>
        <w:t>Also</w:t>
      </w:r>
      <w:proofErr w:type="gramEnd"/>
      <w:r w:rsidRPr="003A181D">
        <w:rPr>
          <w:rFonts w:cstheme="minorHAnsi"/>
          <w:sz w:val="20"/>
          <w:szCs w:val="20"/>
        </w:rPr>
        <w:t xml:space="preserve"> on how far you should reduce the overjet and with what appliance you should retain a</w:t>
      </w:r>
      <w:r w:rsidR="00E322FC" w:rsidRPr="003A181D">
        <w:rPr>
          <w:rFonts w:cstheme="minorHAnsi"/>
          <w:sz w:val="20"/>
          <w:szCs w:val="20"/>
        </w:rPr>
        <w:t>fter overjet reduction. There is also a big variation on how long some people hold the change before starting on fixed appliances. (Bob Lee suggests 15 months. Seems a long time to me)</w:t>
      </w:r>
    </w:p>
    <w:p w14:paraId="24CF939F" w14:textId="77777777" w:rsidR="00E322FC" w:rsidRPr="003A181D" w:rsidRDefault="00E322FC" w:rsidP="00A43BCF">
      <w:pPr>
        <w:rPr>
          <w:rFonts w:cstheme="minorHAnsi"/>
          <w:sz w:val="20"/>
          <w:szCs w:val="20"/>
        </w:rPr>
      </w:pPr>
      <w:r w:rsidRPr="003A181D">
        <w:rPr>
          <w:rFonts w:cstheme="minorHAnsi"/>
          <w:sz w:val="20"/>
          <w:szCs w:val="20"/>
        </w:rPr>
        <w:t>Here is the problem:</w:t>
      </w:r>
    </w:p>
    <w:p w14:paraId="4A5EF20F" w14:textId="77777777" w:rsidR="00E322FC" w:rsidRPr="003A181D" w:rsidRDefault="00E322FC" w:rsidP="00E322FC">
      <w:pPr>
        <w:pStyle w:val="ListParagraph"/>
        <w:numPr>
          <w:ilvl w:val="0"/>
          <w:numId w:val="9"/>
        </w:numPr>
        <w:rPr>
          <w:rFonts w:cstheme="minorHAnsi"/>
          <w:sz w:val="20"/>
          <w:szCs w:val="20"/>
        </w:rPr>
      </w:pPr>
      <w:r w:rsidRPr="003A181D">
        <w:rPr>
          <w:rFonts w:cstheme="minorHAnsi"/>
          <w:sz w:val="20"/>
          <w:szCs w:val="20"/>
        </w:rPr>
        <w:t xml:space="preserve">The twin block makes you posture </w:t>
      </w:r>
      <w:proofErr w:type="gramStart"/>
      <w:r w:rsidRPr="003A181D">
        <w:rPr>
          <w:rFonts w:cstheme="minorHAnsi"/>
          <w:sz w:val="20"/>
          <w:szCs w:val="20"/>
        </w:rPr>
        <w:t>forwards</w:t>
      </w:r>
      <w:proofErr w:type="gramEnd"/>
    </w:p>
    <w:p w14:paraId="3779053D" w14:textId="77777777" w:rsidR="00E322FC" w:rsidRPr="003A181D" w:rsidRDefault="00E322FC" w:rsidP="00E322FC">
      <w:pPr>
        <w:pStyle w:val="ListParagraph"/>
        <w:numPr>
          <w:ilvl w:val="0"/>
          <w:numId w:val="9"/>
        </w:numPr>
        <w:rPr>
          <w:rFonts w:cstheme="minorHAnsi"/>
          <w:sz w:val="20"/>
          <w:szCs w:val="20"/>
        </w:rPr>
      </w:pPr>
      <w:r w:rsidRPr="003A181D">
        <w:rPr>
          <w:rFonts w:cstheme="minorHAnsi"/>
          <w:sz w:val="20"/>
          <w:szCs w:val="20"/>
        </w:rPr>
        <w:t xml:space="preserve">The twin block causes posterior open bites to </w:t>
      </w:r>
      <w:proofErr w:type="gramStart"/>
      <w:r w:rsidRPr="003A181D">
        <w:rPr>
          <w:rFonts w:cstheme="minorHAnsi"/>
          <w:sz w:val="20"/>
          <w:szCs w:val="20"/>
        </w:rPr>
        <w:t>develop</w:t>
      </w:r>
      <w:proofErr w:type="gramEnd"/>
    </w:p>
    <w:p w14:paraId="38CABC31" w14:textId="77777777" w:rsidR="00E322FC" w:rsidRPr="003A181D" w:rsidRDefault="00E322FC" w:rsidP="00E322FC">
      <w:pPr>
        <w:pStyle w:val="ListParagraph"/>
        <w:numPr>
          <w:ilvl w:val="0"/>
          <w:numId w:val="9"/>
        </w:numPr>
        <w:rPr>
          <w:rFonts w:cstheme="minorHAnsi"/>
          <w:sz w:val="20"/>
          <w:szCs w:val="20"/>
        </w:rPr>
      </w:pPr>
      <w:r w:rsidRPr="003A181D">
        <w:rPr>
          <w:rFonts w:cstheme="minorHAnsi"/>
          <w:sz w:val="20"/>
          <w:szCs w:val="20"/>
        </w:rPr>
        <w:t xml:space="preserve">It is often hard to tell if the overjet reduction is real or is there still an element of </w:t>
      </w:r>
      <w:proofErr w:type="gramStart"/>
      <w:r w:rsidRPr="003A181D">
        <w:rPr>
          <w:rFonts w:cstheme="minorHAnsi"/>
          <w:sz w:val="20"/>
          <w:szCs w:val="20"/>
        </w:rPr>
        <w:t>posture</w:t>
      </w:r>
      <w:proofErr w:type="gramEnd"/>
    </w:p>
    <w:p w14:paraId="54A28522" w14:textId="77777777" w:rsidR="00E322FC" w:rsidRPr="003A181D" w:rsidRDefault="00E322FC" w:rsidP="00E322FC">
      <w:pPr>
        <w:pStyle w:val="ListParagraph"/>
        <w:numPr>
          <w:ilvl w:val="0"/>
          <w:numId w:val="9"/>
        </w:numPr>
        <w:rPr>
          <w:rFonts w:cstheme="minorHAnsi"/>
          <w:sz w:val="20"/>
          <w:szCs w:val="20"/>
        </w:rPr>
      </w:pPr>
      <w:r w:rsidRPr="003A181D">
        <w:rPr>
          <w:rFonts w:cstheme="minorHAnsi"/>
          <w:sz w:val="20"/>
          <w:szCs w:val="20"/>
        </w:rPr>
        <w:t xml:space="preserve">If there is a posture and you extract upper 5/5 lower 5/5 and start fixed </w:t>
      </w:r>
      <w:proofErr w:type="gramStart"/>
      <w:r w:rsidRPr="003A181D">
        <w:rPr>
          <w:rFonts w:cstheme="minorHAnsi"/>
          <w:sz w:val="20"/>
          <w:szCs w:val="20"/>
        </w:rPr>
        <w:t>appliances</w:t>
      </w:r>
      <w:proofErr w:type="gramEnd"/>
      <w:r w:rsidRPr="003A181D">
        <w:rPr>
          <w:rFonts w:cstheme="minorHAnsi"/>
          <w:sz w:val="20"/>
          <w:szCs w:val="20"/>
        </w:rPr>
        <w:t xml:space="preserve"> you may be sorry </w:t>
      </w:r>
    </w:p>
    <w:p w14:paraId="4DDE0821" w14:textId="77777777" w:rsidR="00406837" w:rsidRPr="003A181D" w:rsidRDefault="00406837" w:rsidP="00406837">
      <w:pPr>
        <w:rPr>
          <w:rFonts w:cstheme="minorHAnsi"/>
          <w:sz w:val="20"/>
          <w:szCs w:val="20"/>
        </w:rPr>
      </w:pPr>
    </w:p>
    <w:p w14:paraId="79DA4150" w14:textId="77777777" w:rsidR="0031153C" w:rsidRPr="003A181D" w:rsidRDefault="0079672C" w:rsidP="00BB2F4A">
      <w:pPr>
        <w:rPr>
          <w:rFonts w:cstheme="minorHAnsi"/>
          <w:b/>
          <w:sz w:val="20"/>
          <w:szCs w:val="20"/>
          <w:u w:val="single"/>
        </w:rPr>
      </w:pPr>
      <w:r w:rsidRPr="003A181D">
        <w:rPr>
          <w:rFonts w:cstheme="minorHAnsi"/>
          <w:b/>
          <w:sz w:val="20"/>
          <w:szCs w:val="20"/>
          <w:u w:val="single"/>
        </w:rPr>
        <w:t>Button and bead appliance</w:t>
      </w:r>
    </w:p>
    <w:p w14:paraId="4508A3B5" w14:textId="77777777" w:rsidR="001A1E30" w:rsidRPr="003A181D" w:rsidRDefault="001A1E30" w:rsidP="00BB2F4A">
      <w:pPr>
        <w:rPr>
          <w:rFonts w:cstheme="minorHAnsi"/>
          <w:sz w:val="20"/>
          <w:szCs w:val="20"/>
        </w:rPr>
      </w:pPr>
      <w:r w:rsidRPr="003A181D">
        <w:rPr>
          <w:rFonts w:cstheme="minorHAnsi"/>
          <w:sz w:val="20"/>
          <w:szCs w:val="20"/>
        </w:rPr>
        <w:t>A simple brace for the simple people of Burton on Trent</w:t>
      </w:r>
      <w:r w:rsidR="00B277B4" w:rsidRPr="003A181D">
        <w:rPr>
          <w:rFonts w:cstheme="minorHAnsi"/>
          <w:sz w:val="20"/>
          <w:szCs w:val="20"/>
        </w:rPr>
        <w:t>.</w:t>
      </w:r>
    </w:p>
    <w:p w14:paraId="777D2427" w14:textId="77777777" w:rsidR="001A1E30" w:rsidRPr="003A181D" w:rsidRDefault="001A1E30" w:rsidP="00BB2F4A">
      <w:pPr>
        <w:rPr>
          <w:rFonts w:cstheme="minorHAnsi"/>
          <w:sz w:val="20"/>
          <w:szCs w:val="20"/>
        </w:rPr>
      </w:pPr>
      <w:r w:rsidRPr="003A181D">
        <w:rPr>
          <w:rFonts w:cstheme="minorHAnsi"/>
          <w:sz w:val="20"/>
          <w:szCs w:val="20"/>
        </w:rPr>
        <w:t>First a case</w:t>
      </w:r>
    </w:p>
    <w:p w14:paraId="16E0DE5D" w14:textId="77777777" w:rsidR="001A1E30" w:rsidRPr="003A181D" w:rsidRDefault="001A1E30" w:rsidP="00742676">
      <w:pPr>
        <w:jc w:val="center"/>
        <w:rPr>
          <w:rFonts w:cstheme="minorHAnsi"/>
          <w:sz w:val="20"/>
          <w:szCs w:val="20"/>
        </w:rPr>
      </w:pPr>
      <w:r w:rsidRPr="003A181D">
        <w:rPr>
          <w:rFonts w:cstheme="minorHAnsi"/>
          <w:noProof/>
          <w:sz w:val="20"/>
          <w:szCs w:val="20"/>
          <w:lang w:eastAsia="en-GB"/>
        </w:rPr>
        <w:drawing>
          <wp:inline distT="0" distB="0" distL="0" distR="0" wp14:anchorId="63A1EBF1" wp14:editId="55E579FB">
            <wp:extent cx="3467099" cy="2600325"/>
            <wp:effectExtent l="0" t="0" r="635" b="0"/>
            <wp:docPr id="71680" name="Picture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79357" cy="2609519"/>
                    </a:xfrm>
                    <a:prstGeom prst="rect">
                      <a:avLst/>
                    </a:prstGeom>
                  </pic:spPr>
                </pic:pic>
              </a:graphicData>
            </a:graphic>
          </wp:inline>
        </w:drawing>
      </w:r>
    </w:p>
    <w:p w14:paraId="4BBF425E" w14:textId="77777777" w:rsidR="001A1E30" w:rsidRPr="003A181D" w:rsidRDefault="001A1E30" w:rsidP="00742676">
      <w:pPr>
        <w:jc w:val="center"/>
        <w:rPr>
          <w:rFonts w:cstheme="minorHAnsi"/>
          <w:sz w:val="20"/>
          <w:szCs w:val="20"/>
        </w:rPr>
      </w:pPr>
      <w:r w:rsidRPr="003A181D">
        <w:rPr>
          <w:rFonts w:cstheme="minorHAnsi"/>
          <w:noProof/>
          <w:sz w:val="20"/>
          <w:szCs w:val="20"/>
          <w:lang w:eastAsia="en-GB"/>
        </w:rPr>
        <w:drawing>
          <wp:inline distT="0" distB="0" distL="0" distR="0" wp14:anchorId="5F856E92" wp14:editId="1CEFAF75">
            <wp:extent cx="3670299" cy="2752725"/>
            <wp:effectExtent l="0" t="0" r="6985" b="0"/>
            <wp:docPr id="71681" name="Picture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79259" cy="2759445"/>
                    </a:xfrm>
                    <a:prstGeom prst="rect">
                      <a:avLst/>
                    </a:prstGeom>
                  </pic:spPr>
                </pic:pic>
              </a:graphicData>
            </a:graphic>
          </wp:inline>
        </w:drawing>
      </w:r>
    </w:p>
    <w:p w14:paraId="0361ECEA" w14:textId="77777777" w:rsidR="001A1E30" w:rsidRPr="003A181D" w:rsidRDefault="001A1E30" w:rsidP="00742676">
      <w:pPr>
        <w:jc w:val="center"/>
        <w:rPr>
          <w:rFonts w:cstheme="minorHAnsi"/>
          <w:sz w:val="20"/>
          <w:szCs w:val="20"/>
        </w:rPr>
      </w:pPr>
      <w:r w:rsidRPr="003A181D">
        <w:rPr>
          <w:rFonts w:cstheme="minorHAnsi"/>
          <w:noProof/>
          <w:sz w:val="20"/>
          <w:szCs w:val="20"/>
          <w:lang w:eastAsia="en-GB"/>
        </w:rPr>
        <w:lastRenderedPageBreak/>
        <w:drawing>
          <wp:inline distT="0" distB="0" distL="0" distR="0" wp14:anchorId="322ADBDE" wp14:editId="3141AE9D">
            <wp:extent cx="3810000" cy="2857500"/>
            <wp:effectExtent l="0" t="0" r="0" b="0"/>
            <wp:docPr id="71682" name="Picture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4789" cy="2868592"/>
                    </a:xfrm>
                    <a:prstGeom prst="rect">
                      <a:avLst/>
                    </a:prstGeom>
                  </pic:spPr>
                </pic:pic>
              </a:graphicData>
            </a:graphic>
          </wp:inline>
        </w:drawing>
      </w:r>
    </w:p>
    <w:p w14:paraId="5ECA7B89" w14:textId="77777777" w:rsidR="001A1E30" w:rsidRPr="003A181D" w:rsidRDefault="001A1E30" w:rsidP="00742676">
      <w:pPr>
        <w:jc w:val="center"/>
        <w:rPr>
          <w:rFonts w:cstheme="minorHAnsi"/>
          <w:sz w:val="20"/>
          <w:szCs w:val="20"/>
        </w:rPr>
      </w:pPr>
      <w:r w:rsidRPr="003A181D">
        <w:rPr>
          <w:rFonts w:cstheme="minorHAnsi"/>
          <w:noProof/>
          <w:sz w:val="20"/>
          <w:szCs w:val="20"/>
          <w:lang w:eastAsia="en-GB"/>
        </w:rPr>
        <w:drawing>
          <wp:inline distT="0" distB="0" distL="0" distR="0" wp14:anchorId="3FD48424" wp14:editId="4EB5FCD8">
            <wp:extent cx="3664473" cy="2154803"/>
            <wp:effectExtent l="0" t="0" r="0" b="0"/>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151" b="16446"/>
                    <a:stretch/>
                  </pic:blipFill>
                  <pic:spPr bwMode="auto">
                    <a:xfrm>
                      <a:off x="0" y="0"/>
                      <a:ext cx="3719274" cy="2187027"/>
                    </a:xfrm>
                    <a:prstGeom prst="rect">
                      <a:avLst/>
                    </a:prstGeom>
                    <a:ln>
                      <a:noFill/>
                    </a:ln>
                    <a:extLst>
                      <a:ext uri="{53640926-AAD7-44D8-BBD7-CCE9431645EC}">
                        <a14:shadowObscured xmlns:a14="http://schemas.microsoft.com/office/drawing/2010/main"/>
                      </a:ext>
                    </a:extLst>
                  </pic:spPr>
                </pic:pic>
              </a:graphicData>
            </a:graphic>
          </wp:inline>
        </w:drawing>
      </w:r>
    </w:p>
    <w:p w14:paraId="18F22F42" w14:textId="77777777" w:rsidR="001A1E30" w:rsidRPr="003A181D" w:rsidRDefault="001A1E30" w:rsidP="00742676">
      <w:pPr>
        <w:jc w:val="center"/>
        <w:rPr>
          <w:rFonts w:cstheme="minorHAnsi"/>
          <w:sz w:val="20"/>
          <w:szCs w:val="20"/>
        </w:rPr>
      </w:pPr>
      <w:r w:rsidRPr="003A181D">
        <w:rPr>
          <w:rFonts w:cstheme="minorHAnsi"/>
          <w:noProof/>
          <w:sz w:val="20"/>
          <w:szCs w:val="20"/>
          <w:lang w:eastAsia="en-GB"/>
        </w:rPr>
        <w:drawing>
          <wp:inline distT="0" distB="0" distL="0" distR="0" wp14:anchorId="277EFA16" wp14:editId="5A860B2F">
            <wp:extent cx="3760967" cy="2326124"/>
            <wp:effectExtent l="0" t="0" r="0" b="0"/>
            <wp:docPr id="71685" name="Picture 7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325" b="11209"/>
                    <a:stretch/>
                  </pic:blipFill>
                  <pic:spPr bwMode="auto">
                    <a:xfrm>
                      <a:off x="0" y="0"/>
                      <a:ext cx="3789305" cy="2343651"/>
                    </a:xfrm>
                    <a:prstGeom prst="rect">
                      <a:avLst/>
                    </a:prstGeom>
                    <a:ln>
                      <a:noFill/>
                    </a:ln>
                    <a:extLst>
                      <a:ext uri="{53640926-AAD7-44D8-BBD7-CCE9431645EC}">
                        <a14:shadowObscured xmlns:a14="http://schemas.microsoft.com/office/drawing/2010/main"/>
                      </a:ext>
                    </a:extLst>
                  </pic:spPr>
                </pic:pic>
              </a:graphicData>
            </a:graphic>
          </wp:inline>
        </w:drawing>
      </w:r>
    </w:p>
    <w:p w14:paraId="1E0BAD74" w14:textId="77777777" w:rsidR="001A1E30" w:rsidRPr="003A181D" w:rsidRDefault="000C051C" w:rsidP="00742676">
      <w:pPr>
        <w:jc w:val="center"/>
        <w:rPr>
          <w:rFonts w:cstheme="minorHAnsi"/>
          <w:sz w:val="20"/>
          <w:szCs w:val="20"/>
        </w:rPr>
      </w:pPr>
      <w:r w:rsidRPr="003A181D">
        <w:rPr>
          <w:rFonts w:cstheme="minorHAnsi"/>
          <w:noProof/>
          <w:sz w:val="20"/>
          <w:szCs w:val="20"/>
          <w:lang w:eastAsia="en-GB"/>
        </w:rPr>
        <w:lastRenderedPageBreak/>
        <w:drawing>
          <wp:inline distT="0" distB="0" distL="0" distR="0" wp14:anchorId="18854954" wp14:editId="647D8D4F">
            <wp:extent cx="3673502" cy="2261914"/>
            <wp:effectExtent l="0" t="0" r="3175" b="5080"/>
            <wp:docPr id="71686" name="Picture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098" b="9804"/>
                    <a:stretch/>
                  </pic:blipFill>
                  <pic:spPr bwMode="auto">
                    <a:xfrm>
                      <a:off x="0" y="0"/>
                      <a:ext cx="3752485" cy="2310547"/>
                    </a:xfrm>
                    <a:prstGeom prst="rect">
                      <a:avLst/>
                    </a:prstGeom>
                    <a:ln>
                      <a:noFill/>
                    </a:ln>
                    <a:extLst>
                      <a:ext uri="{53640926-AAD7-44D8-BBD7-CCE9431645EC}">
                        <a14:shadowObscured xmlns:a14="http://schemas.microsoft.com/office/drawing/2010/main"/>
                      </a:ext>
                    </a:extLst>
                  </pic:spPr>
                </pic:pic>
              </a:graphicData>
            </a:graphic>
          </wp:inline>
        </w:drawing>
      </w:r>
      <w:r w:rsidRPr="003A181D">
        <w:rPr>
          <w:rFonts w:cstheme="minorHAnsi"/>
          <w:noProof/>
          <w:sz w:val="20"/>
          <w:szCs w:val="20"/>
          <w:lang w:eastAsia="en-GB"/>
        </w:rPr>
        <w:drawing>
          <wp:inline distT="0" distB="0" distL="0" distR="0" wp14:anchorId="52481D81" wp14:editId="3AB5EFB2">
            <wp:extent cx="3453135" cy="2274073"/>
            <wp:effectExtent l="0" t="0" r="0" b="0"/>
            <wp:docPr id="71687" name="Picture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982" b="4211"/>
                    <a:stretch/>
                  </pic:blipFill>
                  <pic:spPr bwMode="auto">
                    <a:xfrm>
                      <a:off x="0" y="0"/>
                      <a:ext cx="3468078" cy="2283914"/>
                    </a:xfrm>
                    <a:prstGeom prst="rect">
                      <a:avLst/>
                    </a:prstGeom>
                    <a:ln>
                      <a:noFill/>
                    </a:ln>
                    <a:extLst>
                      <a:ext uri="{53640926-AAD7-44D8-BBD7-CCE9431645EC}">
                        <a14:shadowObscured xmlns:a14="http://schemas.microsoft.com/office/drawing/2010/main"/>
                      </a:ext>
                    </a:extLst>
                  </pic:spPr>
                </pic:pic>
              </a:graphicData>
            </a:graphic>
          </wp:inline>
        </w:drawing>
      </w:r>
    </w:p>
    <w:p w14:paraId="4109F0A4" w14:textId="77777777" w:rsidR="000C051C" w:rsidRPr="003A181D" w:rsidRDefault="000C051C" w:rsidP="00BB2F4A">
      <w:pPr>
        <w:rPr>
          <w:rFonts w:cstheme="minorHAnsi"/>
          <w:sz w:val="20"/>
          <w:szCs w:val="20"/>
        </w:rPr>
      </w:pPr>
      <w:proofErr w:type="gramStart"/>
      <w:r w:rsidRPr="003A181D">
        <w:rPr>
          <w:rFonts w:cstheme="minorHAnsi"/>
          <w:sz w:val="20"/>
          <w:szCs w:val="20"/>
        </w:rPr>
        <w:t>So</w:t>
      </w:r>
      <w:proofErr w:type="gramEnd"/>
      <w:r w:rsidRPr="003A181D">
        <w:rPr>
          <w:rFonts w:cstheme="minorHAnsi"/>
          <w:sz w:val="20"/>
          <w:szCs w:val="20"/>
        </w:rPr>
        <w:t xml:space="preserve"> an 18 mm overjet reduced non-extraction in less than 2 years. Seems OK to me but I have</w:t>
      </w:r>
      <w:r w:rsidR="00F00E00" w:rsidRPr="003A181D">
        <w:rPr>
          <w:rFonts w:cstheme="minorHAnsi"/>
          <w:sz w:val="20"/>
          <w:szCs w:val="20"/>
        </w:rPr>
        <w:t xml:space="preserve"> to say that when I submitted cases</w:t>
      </w:r>
      <w:r w:rsidRPr="003A181D">
        <w:rPr>
          <w:rFonts w:cstheme="minorHAnsi"/>
          <w:sz w:val="20"/>
          <w:szCs w:val="20"/>
        </w:rPr>
        <w:t xml:space="preserve"> for publication the referee said </w:t>
      </w:r>
      <w:proofErr w:type="gramStart"/>
      <w:r w:rsidRPr="003A181D">
        <w:rPr>
          <w:rFonts w:cstheme="minorHAnsi"/>
          <w:sz w:val="20"/>
          <w:szCs w:val="20"/>
        </w:rPr>
        <w:t>“ I</w:t>
      </w:r>
      <w:proofErr w:type="gramEnd"/>
      <w:r w:rsidRPr="003A181D">
        <w:rPr>
          <w:rFonts w:cstheme="minorHAnsi"/>
          <w:sz w:val="20"/>
          <w:szCs w:val="20"/>
        </w:rPr>
        <w:t xml:space="preserve"> see no point in this appliance when we have the Twin Block” The kind of open scientific mind-set that we need in orthodontics.</w:t>
      </w:r>
    </w:p>
    <w:p w14:paraId="35619194" w14:textId="77777777" w:rsidR="000C051C" w:rsidRPr="003A181D" w:rsidRDefault="000C051C" w:rsidP="00BB2F4A">
      <w:pPr>
        <w:rPr>
          <w:rFonts w:cstheme="minorHAnsi"/>
          <w:sz w:val="20"/>
          <w:szCs w:val="20"/>
          <w:u w:val="single"/>
        </w:rPr>
      </w:pPr>
      <w:r w:rsidRPr="003A181D">
        <w:rPr>
          <w:rFonts w:cstheme="minorHAnsi"/>
          <w:sz w:val="20"/>
          <w:szCs w:val="20"/>
          <w:u w:val="single"/>
        </w:rPr>
        <w:t>The theory</w:t>
      </w:r>
    </w:p>
    <w:p w14:paraId="7B1AB7F9" w14:textId="77777777" w:rsidR="000C051C" w:rsidRPr="003A181D" w:rsidRDefault="000C051C" w:rsidP="00BB2F4A">
      <w:pPr>
        <w:rPr>
          <w:rFonts w:cstheme="minorHAnsi"/>
          <w:sz w:val="20"/>
          <w:szCs w:val="20"/>
        </w:rPr>
      </w:pPr>
      <w:r w:rsidRPr="003A181D">
        <w:rPr>
          <w:rFonts w:cstheme="minorHAnsi"/>
          <w:sz w:val="20"/>
          <w:szCs w:val="20"/>
        </w:rPr>
        <w:t xml:space="preserve">When your twin block patient is asleep with his mouth open the appliance is not working. When he is speaking the mandible is not held forward so the appliance is not working. It is not in his mouth for cleaning and sports and although he says </w:t>
      </w:r>
      <w:r w:rsidR="00DB4F4D" w:rsidRPr="003A181D">
        <w:rPr>
          <w:rFonts w:cstheme="minorHAnsi"/>
          <w:sz w:val="20"/>
          <w:szCs w:val="20"/>
        </w:rPr>
        <w:t>he wears</w:t>
      </w:r>
      <w:r w:rsidRPr="003A181D">
        <w:rPr>
          <w:rFonts w:cstheme="minorHAnsi"/>
          <w:sz w:val="20"/>
          <w:szCs w:val="20"/>
        </w:rPr>
        <w:t xml:space="preserve"> it f</w:t>
      </w:r>
      <w:r w:rsidR="00B277B4" w:rsidRPr="003A181D">
        <w:rPr>
          <w:rFonts w:cstheme="minorHAnsi"/>
          <w:sz w:val="20"/>
          <w:szCs w:val="20"/>
        </w:rPr>
        <w:t>or some foods the</w:t>
      </w:r>
      <w:r w:rsidRPr="003A181D">
        <w:rPr>
          <w:rFonts w:cstheme="minorHAnsi"/>
          <w:sz w:val="20"/>
          <w:szCs w:val="20"/>
        </w:rPr>
        <w:t xml:space="preserve"> truth </w:t>
      </w:r>
      <w:r w:rsidR="00B277B4" w:rsidRPr="003A181D">
        <w:rPr>
          <w:rFonts w:cstheme="minorHAnsi"/>
          <w:sz w:val="20"/>
          <w:szCs w:val="20"/>
        </w:rPr>
        <w:t xml:space="preserve">is </w:t>
      </w:r>
      <w:r w:rsidRPr="003A181D">
        <w:rPr>
          <w:rFonts w:cstheme="minorHAnsi"/>
          <w:sz w:val="20"/>
          <w:szCs w:val="20"/>
        </w:rPr>
        <w:t>he takes it out for anything more difficult than a mint.</w:t>
      </w:r>
    </w:p>
    <w:p w14:paraId="4B10CA29" w14:textId="77777777" w:rsidR="000C051C" w:rsidRPr="003A181D" w:rsidRDefault="000C051C" w:rsidP="00BB2F4A">
      <w:pPr>
        <w:rPr>
          <w:rFonts w:cstheme="minorHAnsi"/>
          <w:sz w:val="20"/>
          <w:szCs w:val="20"/>
        </w:rPr>
      </w:pPr>
      <w:r w:rsidRPr="003A181D">
        <w:rPr>
          <w:rFonts w:cstheme="minorHAnsi"/>
          <w:sz w:val="20"/>
          <w:szCs w:val="20"/>
        </w:rPr>
        <w:t>This a big problem in Burton because eating, sleeping and talking occupies 99% of the day</w:t>
      </w:r>
      <w:r w:rsidR="00DB4F4D" w:rsidRPr="003A181D">
        <w:rPr>
          <w:rFonts w:cstheme="minorHAnsi"/>
          <w:sz w:val="20"/>
          <w:szCs w:val="20"/>
        </w:rPr>
        <w:t>,</w:t>
      </w:r>
    </w:p>
    <w:p w14:paraId="5E2866BA" w14:textId="77777777" w:rsidR="00DB4F4D" w:rsidRPr="003A181D" w:rsidRDefault="00DB4F4D" w:rsidP="00BB2F4A">
      <w:pPr>
        <w:rPr>
          <w:rFonts w:cstheme="minorHAnsi"/>
          <w:sz w:val="20"/>
          <w:szCs w:val="20"/>
        </w:rPr>
      </w:pPr>
      <w:r w:rsidRPr="003A181D">
        <w:rPr>
          <w:rFonts w:cstheme="minorHAnsi"/>
          <w:sz w:val="20"/>
          <w:szCs w:val="20"/>
        </w:rPr>
        <w:t>The appliance is a simple upper splint with a 4mm bead made of flowable composite</w:t>
      </w:r>
      <w:r w:rsidR="00C80F11" w:rsidRPr="003A181D">
        <w:rPr>
          <w:rFonts w:cstheme="minorHAnsi"/>
          <w:sz w:val="20"/>
          <w:szCs w:val="20"/>
        </w:rPr>
        <w:t xml:space="preserve">, </w:t>
      </w:r>
      <w:proofErr w:type="spellStart"/>
      <w:r w:rsidR="00C80F11" w:rsidRPr="003A181D">
        <w:rPr>
          <w:rFonts w:cstheme="minorHAnsi"/>
          <w:sz w:val="20"/>
          <w:szCs w:val="20"/>
        </w:rPr>
        <w:t>Tp</w:t>
      </w:r>
      <w:proofErr w:type="spellEnd"/>
      <w:r w:rsidR="00C80F11" w:rsidRPr="003A181D">
        <w:rPr>
          <w:rFonts w:cstheme="minorHAnsi"/>
          <w:sz w:val="20"/>
          <w:szCs w:val="20"/>
        </w:rPr>
        <w:t xml:space="preserve"> Orange class II elastics are worn throughout </w:t>
      </w:r>
      <w:proofErr w:type="gramStart"/>
      <w:r w:rsidR="00C80F11" w:rsidRPr="003A181D">
        <w:rPr>
          <w:rFonts w:cstheme="minorHAnsi"/>
          <w:sz w:val="20"/>
          <w:szCs w:val="20"/>
        </w:rPr>
        <w:t>treatment</w:t>
      </w:r>
      <w:proofErr w:type="gramEnd"/>
      <w:r w:rsidR="00B277B4" w:rsidRPr="003A181D">
        <w:rPr>
          <w:rFonts w:cstheme="minorHAnsi"/>
          <w:sz w:val="20"/>
          <w:szCs w:val="20"/>
        </w:rPr>
        <w:t xml:space="preserve"> so the appliance is still working in sleep and talking. It is even possible to make soft splint versions for wear during sport (only worthwhile for a very keen sportsman)</w:t>
      </w:r>
    </w:p>
    <w:p w14:paraId="4EF9D39F" w14:textId="77777777" w:rsidR="00DB4F4D" w:rsidRPr="003A181D" w:rsidRDefault="00DB4F4D" w:rsidP="00742676">
      <w:pPr>
        <w:jc w:val="center"/>
        <w:rPr>
          <w:rFonts w:cstheme="minorHAnsi"/>
          <w:sz w:val="20"/>
          <w:szCs w:val="20"/>
        </w:rPr>
      </w:pPr>
      <w:r w:rsidRPr="003A181D">
        <w:rPr>
          <w:rFonts w:cstheme="minorHAnsi"/>
          <w:noProof/>
          <w:sz w:val="20"/>
          <w:szCs w:val="20"/>
          <w:lang w:eastAsia="en-GB"/>
        </w:rPr>
        <w:lastRenderedPageBreak/>
        <w:drawing>
          <wp:inline distT="0" distB="0" distL="0" distR="0" wp14:anchorId="3B323DD8" wp14:editId="117B5134">
            <wp:extent cx="4572638" cy="3429479"/>
            <wp:effectExtent l="0" t="0" r="0" b="0"/>
            <wp:docPr id="71688" name="Picture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3429479"/>
                    </a:xfrm>
                    <a:prstGeom prst="rect">
                      <a:avLst/>
                    </a:prstGeom>
                  </pic:spPr>
                </pic:pic>
              </a:graphicData>
            </a:graphic>
          </wp:inline>
        </w:drawing>
      </w:r>
    </w:p>
    <w:p w14:paraId="613863BC" w14:textId="77777777" w:rsidR="00DB4F4D" w:rsidRPr="003A181D" w:rsidRDefault="00DB4F4D" w:rsidP="00DB4F4D">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hAnsiTheme="minorHAnsi" w:cstheme="minorHAnsi"/>
          <w:sz w:val="20"/>
          <w:szCs w:val="20"/>
        </w:rPr>
        <w:t xml:space="preserve">The lower appliance is just an Essix retainer built up with acrylic to form a 4mm thick table. No wax bites are needed to make these appliances. </w:t>
      </w:r>
      <w:r w:rsidRPr="003A181D">
        <w:rPr>
          <w:rFonts w:asciiTheme="minorHAnsi" w:hAnsiTheme="minorHAnsi" w:cstheme="minorHAnsi"/>
          <w:b/>
          <w:sz w:val="20"/>
          <w:szCs w:val="20"/>
          <w:u w:val="single"/>
        </w:rPr>
        <w:t xml:space="preserve">It is important that there are 2 upper splints and that they are made of </w:t>
      </w:r>
      <w:proofErr w:type="spellStart"/>
      <w:r w:rsidRPr="003A181D">
        <w:rPr>
          <w:rFonts w:asciiTheme="minorHAnsi" w:hAnsiTheme="minorHAnsi" w:cstheme="minorHAnsi"/>
          <w:b/>
          <w:sz w:val="20"/>
          <w:szCs w:val="20"/>
          <w:u w:val="single"/>
        </w:rPr>
        <w:t>Centrilux</w:t>
      </w:r>
      <w:proofErr w:type="spellEnd"/>
      <w:r w:rsidRPr="003A181D">
        <w:rPr>
          <w:rFonts w:asciiTheme="minorHAnsi" w:hAnsiTheme="minorHAnsi" w:cstheme="minorHAnsi"/>
          <w:b/>
          <w:sz w:val="20"/>
          <w:szCs w:val="20"/>
          <w:u w:val="single"/>
        </w:rPr>
        <w:t>.</w:t>
      </w:r>
      <w:r w:rsidR="00B277B4" w:rsidRPr="003A181D">
        <w:rPr>
          <w:rFonts w:asciiTheme="minorHAnsi" w:hAnsiTheme="minorHAnsi" w:cstheme="minorHAnsi"/>
          <w:sz w:val="20"/>
          <w:szCs w:val="20"/>
        </w:rPr>
        <w:t xml:space="preserve"> </w:t>
      </w:r>
      <w:r w:rsidRPr="003A181D">
        <w:rPr>
          <w:rFonts w:asciiTheme="minorHAnsi" w:eastAsiaTheme="minorEastAsia" w:hAnsiTheme="minorHAnsi" w:cstheme="minorHAnsi"/>
          <w:color w:val="000000" w:themeColor="text1"/>
          <w:kern w:val="24"/>
          <w:sz w:val="20"/>
          <w:szCs w:val="20"/>
        </w:rPr>
        <w:t xml:space="preserve">Don’t think you can get away with an Essix retainer with two beads stuck on </w:t>
      </w:r>
      <w:r w:rsidRPr="003A181D">
        <w:rPr>
          <w:rFonts w:asciiTheme="minorHAnsi" w:eastAsiaTheme="minorEastAsia" w:hAnsiTheme="minorHAnsi" w:cstheme="minorHAnsi"/>
          <w:b/>
          <w:bCs/>
          <w:color w:val="000000" w:themeColor="text1"/>
          <w:kern w:val="24"/>
          <w:sz w:val="20"/>
          <w:szCs w:val="20"/>
          <w:u w:val="single"/>
        </w:rPr>
        <w:t>use</w:t>
      </w:r>
      <w:r w:rsidR="00F00E00" w:rsidRPr="003A181D">
        <w:rPr>
          <w:rFonts w:asciiTheme="minorHAnsi" w:eastAsiaTheme="minorEastAsia" w:hAnsiTheme="minorHAnsi" w:cstheme="minorHAnsi"/>
          <w:b/>
          <w:bCs/>
          <w:color w:val="000000" w:themeColor="text1"/>
          <w:kern w:val="24"/>
          <w:sz w:val="20"/>
          <w:szCs w:val="20"/>
          <w:u w:val="single"/>
        </w:rPr>
        <w:t>:</w:t>
      </w:r>
    </w:p>
    <w:p w14:paraId="4B570F7E" w14:textId="77777777" w:rsidR="00DB4F4D" w:rsidRPr="003A181D" w:rsidRDefault="00DB4F4D" w:rsidP="00DB4F4D">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eastAsiaTheme="minorEastAsia" w:hAnsiTheme="minorHAnsi" w:cstheme="minorHAnsi"/>
          <w:color w:val="000000" w:themeColor="text1"/>
          <w:kern w:val="24"/>
          <w:sz w:val="20"/>
          <w:szCs w:val="20"/>
        </w:rPr>
        <w:t xml:space="preserve">1.5 “clear and rigid” from </w:t>
      </w:r>
      <w:proofErr w:type="spellStart"/>
      <w:r w:rsidRPr="003A181D">
        <w:rPr>
          <w:rFonts w:asciiTheme="minorHAnsi" w:eastAsiaTheme="minorEastAsia" w:hAnsiTheme="minorHAnsi" w:cstheme="minorHAnsi"/>
          <w:color w:val="000000" w:themeColor="text1"/>
          <w:kern w:val="24"/>
          <w:sz w:val="20"/>
          <w:szCs w:val="20"/>
        </w:rPr>
        <w:t>Centrilux</w:t>
      </w:r>
      <w:proofErr w:type="spellEnd"/>
      <w:r w:rsidRPr="003A181D">
        <w:rPr>
          <w:rFonts w:asciiTheme="minorHAnsi" w:eastAsiaTheme="minorEastAsia" w:hAnsiTheme="minorHAnsi" w:cstheme="minorHAnsi"/>
          <w:color w:val="000000" w:themeColor="text1"/>
          <w:kern w:val="24"/>
          <w:sz w:val="20"/>
          <w:szCs w:val="20"/>
        </w:rPr>
        <w:t>™ WHW Plastics LTD Hull UK</w:t>
      </w:r>
      <w:r w:rsidR="00C80F11" w:rsidRPr="003A181D">
        <w:rPr>
          <w:rFonts w:asciiTheme="minorHAnsi" w:eastAsiaTheme="minorEastAsia" w:hAnsiTheme="minorHAnsi" w:cstheme="minorHAnsi"/>
          <w:color w:val="000000" w:themeColor="text1"/>
          <w:kern w:val="24"/>
          <w:sz w:val="20"/>
          <w:szCs w:val="20"/>
        </w:rPr>
        <w:t xml:space="preserve"> and block out any undercuts</w:t>
      </w:r>
    </w:p>
    <w:p w14:paraId="65FA39B3" w14:textId="77777777" w:rsidR="00DB4F4D" w:rsidRPr="003A181D" w:rsidRDefault="00DB4F4D" w:rsidP="00DB4F4D">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eastAsiaTheme="minorEastAsia" w:hAnsiTheme="minorHAnsi" w:cstheme="minorHAnsi"/>
          <w:color w:val="000000" w:themeColor="text1"/>
          <w:kern w:val="24"/>
          <w:sz w:val="20"/>
          <w:szCs w:val="20"/>
        </w:rPr>
        <w:t>Read</w:t>
      </w:r>
    </w:p>
    <w:p w14:paraId="4B847B91" w14:textId="77777777" w:rsidR="00DB4F4D" w:rsidRPr="003A181D" w:rsidRDefault="00DB4F4D" w:rsidP="00DB4F4D">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eastAsiaTheme="minorEastAsia" w:hAnsiTheme="minorHAnsi" w:cstheme="minorHAnsi"/>
          <w:color w:val="ED7D31" w:themeColor="accent2"/>
          <w:kern w:val="24"/>
          <w:sz w:val="20"/>
          <w:szCs w:val="20"/>
        </w:rPr>
        <w:t>burtonortho.co.uk</w:t>
      </w:r>
    </w:p>
    <w:p w14:paraId="348546F6" w14:textId="77777777" w:rsidR="00DB4F4D" w:rsidRPr="003A181D" w:rsidRDefault="00DB4F4D" w:rsidP="00DB4F4D">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eastAsiaTheme="minorEastAsia" w:hAnsiTheme="minorHAnsi" w:cstheme="minorHAnsi"/>
          <w:i/>
          <w:iCs/>
          <w:color w:val="000000" w:themeColor="text1"/>
          <w:kern w:val="24"/>
          <w:sz w:val="20"/>
          <w:szCs w:val="20"/>
        </w:rPr>
        <w:t xml:space="preserve">Journal of Orthodontics </w:t>
      </w:r>
      <w:r w:rsidRPr="003A181D">
        <w:rPr>
          <w:rFonts w:asciiTheme="minorHAnsi" w:eastAsiaTheme="minorEastAsia" w:hAnsiTheme="minorHAnsi" w:cstheme="minorHAnsi"/>
          <w:b/>
          <w:bCs/>
          <w:color w:val="000000" w:themeColor="text1"/>
          <w:kern w:val="24"/>
          <w:sz w:val="20"/>
          <w:szCs w:val="20"/>
        </w:rPr>
        <w:t xml:space="preserve">VOL 42 </w:t>
      </w:r>
      <w:r w:rsidRPr="003A181D">
        <w:rPr>
          <w:rFonts w:asciiTheme="minorHAnsi" w:eastAsiaTheme="minorEastAsia" w:hAnsiTheme="minorHAnsi" w:cstheme="minorHAnsi"/>
          <w:color w:val="000000" w:themeColor="text1"/>
          <w:kern w:val="24"/>
          <w:sz w:val="20"/>
          <w:szCs w:val="20"/>
        </w:rPr>
        <w:t>2015 69-75</w:t>
      </w:r>
    </w:p>
    <w:p w14:paraId="78002AAC" w14:textId="77777777" w:rsidR="00DB4F4D" w:rsidRPr="003A181D" w:rsidRDefault="00DB4F4D" w:rsidP="00C80F11">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eastAsiaTheme="minorEastAsia" w:hAnsiTheme="minorHAnsi" w:cstheme="minorHAnsi"/>
          <w:color w:val="000000" w:themeColor="text1"/>
          <w:kern w:val="24"/>
          <w:sz w:val="20"/>
          <w:szCs w:val="20"/>
        </w:rPr>
        <w:t xml:space="preserve">David John </w:t>
      </w:r>
      <w:proofErr w:type="spellStart"/>
      <w:r w:rsidRPr="003A181D">
        <w:rPr>
          <w:rFonts w:asciiTheme="minorHAnsi" w:eastAsiaTheme="minorEastAsia" w:hAnsiTheme="minorHAnsi" w:cstheme="minorHAnsi"/>
          <w:color w:val="000000" w:themeColor="text1"/>
          <w:kern w:val="24"/>
          <w:sz w:val="20"/>
          <w:szCs w:val="20"/>
        </w:rPr>
        <w:t>Spary</w:t>
      </w:r>
      <w:proofErr w:type="spellEnd"/>
      <w:r w:rsidRPr="003A181D">
        <w:rPr>
          <w:rFonts w:asciiTheme="minorHAnsi" w:eastAsiaTheme="minorEastAsia" w:hAnsiTheme="minorHAnsi" w:cstheme="minorHAnsi"/>
          <w:color w:val="000000" w:themeColor="text1"/>
          <w:kern w:val="24"/>
          <w:sz w:val="20"/>
          <w:szCs w:val="20"/>
        </w:rPr>
        <w:t xml:space="preserve"> and Rachel Ann Little</w:t>
      </w:r>
    </w:p>
    <w:p w14:paraId="39720A7C" w14:textId="77777777" w:rsidR="00C80F11" w:rsidRPr="003A181D" w:rsidRDefault="00C80F11" w:rsidP="00C80F11">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hAnsiTheme="minorHAnsi" w:cstheme="minorHAnsi"/>
          <w:sz w:val="20"/>
          <w:szCs w:val="20"/>
        </w:rPr>
        <w:t xml:space="preserve">The appliance should be fitted within 3 weeks of the impressions and is worn full time except for cleaning. Sugary food and drink </w:t>
      </w:r>
      <w:proofErr w:type="gramStart"/>
      <w:r w:rsidRPr="003A181D">
        <w:rPr>
          <w:rFonts w:asciiTheme="minorHAnsi" w:hAnsiTheme="minorHAnsi" w:cstheme="minorHAnsi"/>
          <w:sz w:val="20"/>
          <w:szCs w:val="20"/>
        </w:rPr>
        <w:t>have to</w:t>
      </w:r>
      <w:proofErr w:type="gramEnd"/>
      <w:r w:rsidRPr="003A181D">
        <w:rPr>
          <w:rFonts w:asciiTheme="minorHAnsi" w:hAnsiTheme="minorHAnsi" w:cstheme="minorHAnsi"/>
          <w:sz w:val="20"/>
          <w:szCs w:val="20"/>
        </w:rPr>
        <w:t xml:space="preserve"> be avoided when out of the house. Sugar can be consumed at mealtime at </w:t>
      </w:r>
      <w:proofErr w:type="gramStart"/>
      <w:r w:rsidRPr="003A181D">
        <w:rPr>
          <w:rFonts w:asciiTheme="minorHAnsi" w:hAnsiTheme="minorHAnsi" w:cstheme="minorHAnsi"/>
          <w:sz w:val="20"/>
          <w:szCs w:val="20"/>
        </w:rPr>
        <w:t>home</w:t>
      </w:r>
      <w:proofErr w:type="gramEnd"/>
      <w:r w:rsidRPr="003A181D">
        <w:rPr>
          <w:rFonts w:asciiTheme="minorHAnsi" w:hAnsiTheme="minorHAnsi" w:cstheme="minorHAnsi"/>
          <w:sz w:val="20"/>
          <w:szCs w:val="20"/>
        </w:rPr>
        <w:t xml:space="preserve"> but the appliance must be removed and the teeth cleaned after eating. This is a hardship for some </w:t>
      </w:r>
      <w:proofErr w:type="gramStart"/>
      <w:r w:rsidRPr="003A181D">
        <w:rPr>
          <w:rFonts w:asciiTheme="minorHAnsi" w:hAnsiTheme="minorHAnsi" w:cstheme="minorHAnsi"/>
          <w:sz w:val="20"/>
          <w:szCs w:val="20"/>
        </w:rPr>
        <w:t>patients</w:t>
      </w:r>
      <w:proofErr w:type="gramEnd"/>
      <w:r w:rsidRPr="003A181D">
        <w:rPr>
          <w:rFonts w:asciiTheme="minorHAnsi" w:hAnsiTheme="minorHAnsi" w:cstheme="minorHAnsi"/>
          <w:sz w:val="20"/>
          <w:szCs w:val="20"/>
        </w:rPr>
        <w:t xml:space="preserve"> but the treatment is usually complete within 12 weeks.</w:t>
      </w:r>
    </w:p>
    <w:p w14:paraId="67091694" w14:textId="77777777" w:rsidR="00C80F11" w:rsidRPr="003A181D" w:rsidRDefault="00C80F11" w:rsidP="00C80F11">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hAnsiTheme="minorHAnsi" w:cstheme="minorHAnsi"/>
          <w:sz w:val="20"/>
          <w:szCs w:val="20"/>
        </w:rPr>
        <w:t>For Class II div 2 malocclusions a sectional fixed is needed before the button and bead appliance but the brackets can be left for use as the elastic attachment.</w:t>
      </w:r>
    </w:p>
    <w:p w14:paraId="62B41C4E" w14:textId="77777777" w:rsidR="00C80F11" w:rsidRPr="003A181D" w:rsidRDefault="00C80F11" w:rsidP="008442EA">
      <w:pPr>
        <w:pStyle w:val="NormalWeb"/>
        <w:spacing w:before="154" w:beforeAutospacing="0" w:after="0" w:afterAutospacing="0"/>
        <w:ind w:left="547" w:hanging="547"/>
        <w:jc w:val="center"/>
        <w:rPr>
          <w:rFonts w:asciiTheme="minorHAnsi" w:hAnsiTheme="minorHAnsi" w:cstheme="minorHAnsi"/>
          <w:sz w:val="20"/>
          <w:szCs w:val="20"/>
        </w:rPr>
      </w:pPr>
      <w:r w:rsidRPr="003A181D">
        <w:rPr>
          <w:rFonts w:asciiTheme="minorHAnsi" w:hAnsiTheme="minorHAnsi" w:cstheme="minorHAnsi"/>
          <w:noProof/>
          <w:sz w:val="20"/>
          <w:szCs w:val="20"/>
        </w:rPr>
        <w:lastRenderedPageBreak/>
        <w:drawing>
          <wp:inline distT="0" distB="0" distL="0" distR="0" wp14:anchorId="42E6E12D" wp14:editId="2E595869">
            <wp:extent cx="4600575" cy="2675890"/>
            <wp:effectExtent l="0" t="0" r="9525" b="0"/>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21945"/>
                    <a:stretch/>
                  </pic:blipFill>
                  <pic:spPr bwMode="auto">
                    <a:xfrm>
                      <a:off x="0" y="0"/>
                      <a:ext cx="4617324" cy="2685632"/>
                    </a:xfrm>
                    <a:prstGeom prst="rect">
                      <a:avLst/>
                    </a:prstGeom>
                    <a:ln>
                      <a:noFill/>
                    </a:ln>
                    <a:extLst>
                      <a:ext uri="{53640926-AAD7-44D8-BBD7-CCE9431645EC}">
                        <a14:shadowObscured xmlns:a14="http://schemas.microsoft.com/office/drawing/2010/main"/>
                      </a:ext>
                    </a:extLst>
                  </pic:spPr>
                </pic:pic>
              </a:graphicData>
            </a:graphic>
          </wp:inline>
        </w:drawing>
      </w:r>
      <w:r w:rsidRPr="003A181D">
        <w:rPr>
          <w:rFonts w:asciiTheme="minorHAnsi" w:hAnsiTheme="minorHAnsi" w:cstheme="minorHAnsi"/>
          <w:noProof/>
          <w:sz w:val="20"/>
          <w:szCs w:val="20"/>
        </w:rPr>
        <w:drawing>
          <wp:inline distT="0" distB="0" distL="0" distR="0" wp14:anchorId="34A17E8D" wp14:editId="3280A8DC">
            <wp:extent cx="4523740" cy="1581150"/>
            <wp:effectExtent l="0" t="0" r="0" b="0"/>
            <wp:docPr id="71690" name="Picture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5000" b="18883"/>
                    <a:stretch/>
                  </pic:blipFill>
                  <pic:spPr bwMode="auto">
                    <a:xfrm>
                      <a:off x="0" y="0"/>
                      <a:ext cx="4525005" cy="1581592"/>
                    </a:xfrm>
                    <a:prstGeom prst="rect">
                      <a:avLst/>
                    </a:prstGeom>
                    <a:ln>
                      <a:noFill/>
                    </a:ln>
                    <a:extLst>
                      <a:ext uri="{53640926-AAD7-44D8-BBD7-CCE9431645EC}">
                        <a14:shadowObscured xmlns:a14="http://schemas.microsoft.com/office/drawing/2010/main"/>
                      </a:ext>
                    </a:extLst>
                  </pic:spPr>
                </pic:pic>
              </a:graphicData>
            </a:graphic>
          </wp:inline>
        </w:drawing>
      </w:r>
    </w:p>
    <w:p w14:paraId="32AED5CC" w14:textId="77777777" w:rsidR="00C80F11" w:rsidRPr="003A181D" w:rsidRDefault="00B277B4" w:rsidP="00C80F11">
      <w:pPr>
        <w:pStyle w:val="NormalWeb"/>
        <w:spacing w:before="154" w:beforeAutospacing="0" w:after="0" w:afterAutospacing="0"/>
        <w:ind w:left="547" w:hanging="547"/>
        <w:rPr>
          <w:rFonts w:asciiTheme="minorHAnsi" w:hAnsiTheme="minorHAnsi" w:cstheme="minorHAnsi"/>
          <w:sz w:val="20"/>
          <w:szCs w:val="20"/>
        </w:rPr>
      </w:pPr>
      <w:r w:rsidRPr="003A181D">
        <w:rPr>
          <w:rFonts w:asciiTheme="minorHAnsi" w:hAnsiTheme="minorHAnsi" w:cstheme="minorHAnsi"/>
          <w:sz w:val="20"/>
          <w:szCs w:val="20"/>
        </w:rPr>
        <w:t>Try it and see if you like it. If you do</w:t>
      </w:r>
      <w:r w:rsidR="00F00E00" w:rsidRPr="003A181D">
        <w:rPr>
          <w:rFonts w:asciiTheme="minorHAnsi" w:hAnsiTheme="minorHAnsi" w:cstheme="minorHAnsi"/>
          <w:sz w:val="20"/>
          <w:szCs w:val="20"/>
        </w:rPr>
        <w:t>,</w:t>
      </w:r>
      <w:r w:rsidRPr="003A181D">
        <w:rPr>
          <w:rFonts w:asciiTheme="minorHAnsi" w:hAnsiTheme="minorHAnsi" w:cstheme="minorHAnsi"/>
          <w:sz w:val="20"/>
          <w:szCs w:val="20"/>
        </w:rPr>
        <w:t xml:space="preserve"> thank Pat Watkins the technician at Burton who put in so much work developing this brace.</w:t>
      </w:r>
    </w:p>
    <w:p w14:paraId="784CB771" w14:textId="77777777" w:rsidR="00194E22" w:rsidRPr="003A181D" w:rsidRDefault="00194E22" w:rsidP="00194E22">
      <w:pPr>
        <w:pStyle w:val="NormalWeb"/>
        <w:spacing w:before="154" w:beforeAutospacing="0" w:after="0" w:afterAutospacing="0"/>
        <w:ind w:left="547" w:hanging="547"/>
        <w:jc w:val="center"/>
        <w:rPr>
          <w:rFonts w:asciiTheme="minorHAnsi" w:hAnsiTheme="minorHAnsi" w:cstheme="minorHAnsi"/>
          <w:b/>
          <w:sz w:val="20"/>
          <w:szCs w:val="20"/>
          <w:u w:val="single"/>
        </w:rPr>
      </w:pPr>
      <w:r w:rsidRPr="003A181D">
        <w:rPr>
          <w:rFonts w:asciiTheme="minorHAnsi" w:hAnsiTheme="minorHAnsi" w:cstheme="minorHAnsi"/>
          <w:b/>
          <w:sz w:val="20"/>
          <w:szCs w:val="20"/>
          <w:u w:val="single"/>
        </w:rPr>
        <w:t xml:space="preserve">Help sheet for the Button and Bead </w:t>
      </w:r>
      <w:proofErr w:type="gramStart"/>
      <w:r w:rsidRPr="003A181D">
        <w:rPr>
          <w:rFonts w:asciiTheme="minorHAnsi" w:hAnsiTheme="minorHAnsi" w:cstheme="minorHAnsi"/>
          <w:b/>
          <w:sz w:val="20"/>
          <w:szCs w:val="20"/>
          <w:u w:val="single"/>
        </w:rPr>
        <w:t>appliance</w:t>
      </w:r>
      <w:proofErr w:type="gramEnd"/>
    </w:p>
    <w:p w14:paraId="32265D11" w14:textId="506D6C35" w:rsidR="00194E22" w:rsidRPr="003A181D" w:rsidRDefault="00194E22" w:rsidP="00194E22">
      <w:pPr>
        <w:pStyle w:val="NormalWeb"/>
        <w:numPr>
          <w:ilvl w:val="0"/>
          <w:numId w:val="44"/>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Check you have the appliance. There should be one lower splint with a 4mm thick table over the lower teeth finishing at the distal edge of the lower 6. The appliance does not extend over the lower 7 even if it is present. </w:t>
      </w:r>
      <w:r w:rsidR="00C47BCE" w:rsidRPr="003A181D">
        <w:rPr>
          <w:rFonts w:asciiTheme="minorHAnsi" w:hAnsiTheme="minorHAnsi" w:cstheme="minorHAnsi"/>
          <w:sz w:val="20"/>
          <w:szCs w:val="20"/>
        </w:rPr>
        <w:t>The appliance should be fitted within 4 weeks of taking the impressions (a shorter time is necessary if there are loose deciduous teeth)</w:t>
      </w:r>
      <w:r w:rsidR="00EF7556">
        <w:rPr>
          <w:rFonts w:asciiTheme="minorHAnsi" w:hAnsiTheme="minorHAnsi" w:cstheme="minorHAnsi"/>
          <w:sz w:val="20"/>
          <w:szCs w:val="20"/>
        </w:rPr>
        <w:t xml:space="preserve"> No postured wax bite is needed</w:t>
      </w:r>
      <w:r w:rsidR="00406837" w:rsidRPr="003A181D">
        <w:rPr>
          <w:rFonts w:asciiTheme="minorHAnsi" w:hAnsiTheme="minorHAnsi" w:cstheme="minorHAnsi"/>
          <w:sz w:val="20"/>
          <w:szCs w:val="20"/>
        </w:rPr>
        <w:t>.</w:t>
      </w:r>
    </w:p>
    <w:p w14:paraId="04CD2820" w14:textId="77777777" w:rsidR="00194E22" w:rsidRPr="003A181D" w:rsidRDefault="00194E22" w:rsidP="008442EA">
      <w:pPr>
        <w:pStyle w:val="NormalWeb"/>
        <w:spacing w:before="154" w:beforeAutospacing="0" w:after="0" w:afterAutospacing="0"/>
        <w:ind w:left="720"/>
        <w:jc w:val="center"/>
        <w:rPr>
          <w:rFonts w:asciiTheme="minorHAnsi" w:hAnsiTheme="minorHAnsi" w:cstheme="minorHAnsi"/>
          <w:sz w:val="20"/>
          <w:szCs w:val="20"/>
        </w:rPr>
      </w:pPr>
      <w:r w:rsidRPr="003A181D">
        <w:rPr>
          <w:rFonts w:asciiTheme="minorHAnsi" w:hAnsiTheme="minorHAnsi" w:cstheme="minorHAnsi"/>
          <w:noProof/>
          <w:sz w:val="20"/>
          <w:szCs w:val="20"/>
        </w:rPr>
        <w:drawing>
          <wp:inline distT="0" distB="0" distL="0" distR="0" wp14:anchorId="0CDADE43" wp14:editId="2CFE6982">
            <wp:extent cx="3999230" cy="2345359"/>
            <wp:effectExtent l="0" t="0" r="1270" b="0"/>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t="13744"/>
                    <a:stretch/>
                  </pic:blipFill>
                  <pic:spPr bwMode="auto">
                    <a:xfrm>
                      <a:off x="0" y="0"/>
                      <a:ext cx="3999230" cy="2345359"/>
                    </a:xfrm>
                    <a:prstGeom prst="rect">
                      <a:avLst/>
                    </a:prstGeom>
                    <a:noFill/>
                    <a:ln>
                      <a:noFill/>
                    </a:ln>
                    <a:extLst>
                      <a:ext uri="{53640926-AAD7-44D8-BBD7-CCE9431645EC}">
                        <a14:shadowObscured xmlns:a14="http://schemas.microsoft.com/office/drawing/2010/main"/>
                      </a:ext>
                    </a:extLst>
                  </pic:spPr>
                </pic:pic>
              </a:graphicData>
            </a:graphic>
          </wp:inline>
        </w:drawing>
      </w:r>
    </w:p>
    <w:p w14:paraId="4D890A06" w14:textId="3BA9E9C9" w:rsidR="00194E22" w:rsidRPr="003A181D" w:rsidRDefault="00194E22" w:rsidP="00194E22">
      <w:pPr>
        <w:pStyle w:val="NormalWeb"/>
        <w:numPr>
          <w:ilvl w:val="0"/>
          <w:numId w:val="44"/>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There should be two upper splints. Splint one has a 4mm bead on the </w:t>
      </w:r>
      <w:proofErr w:type="spellStart"/>
      <w:r w:rsidRPr="003A181D">
        <w:rPr>
          <w:rFonts w:asciiTheme="minorHAnsi" w:hAnsiTheme="minorHAnsi" w:cstheme="minorHAnsi"/>
          <w:sz w:val="20"/>
          <w:szCs w:val="20"/>
        </w:rPr>
        <w:t>disto</w:t>
      </w:r>
      <w:proofErr w:type="spellEnd"/>
      <w:r w:rsidRPr="003A181D">
        <w:rPr>
          <w:rFonts w:asciiTheme="minorHAnsi" w:hAnsiTheme="minorHAnsi" w:cstheme="minorHAnsi"/>
          <w:sz w:val="20"/>
          <w:szCs w:val="20"/>
        </w:rPr>
        <w:t xml:space="preserve"> palatal cusp of the upper first molar</w:t>
      </w:r>
      <w:r w:rsidR="00C47BCE" w:rsidRPr="003A181D">
        <w:rPr>
          <w:rFonts w:asciiTheme="minorHAnsi" w:hAnsiTheme="minorHAnsi" w:cstheme="minorHAnsi"/>
          <w:sz w:val="20"/>
          <w:szCs w:val="20"/>
        </w:rPr>
        <w:t xml:space="preserve">. This appliance is worn for the first 6 weeks. Then the patient moves onto the second upper splint where the bead is on the </w:t>
      </w:r>
      <w:proofErr w:type="spellStart"/>
      <w:r w:rsidR="00C47BCE" w:rsidRPr="003A181D">
        <w:rPr>
          <w:rFonts w:asciiTheme="minorHAnsi" w:hAnsiTheme="minorHAnsi" w:cstheme="minorHAnsi"/>
          <w:sz w:val="20"/>
          <w:szCs w:val="20"/>
        </w:rPr>
        <w:t>mesio</w:t>
      </w:r>
      <w:proofErr w:type="spellEnd"/>
      <w:r w:rsidR="00C47BCE" w:rsidRPr="003A181D">
        <w:rPr>
          <w:rFonts w:asciiTheme="minorHAnsi" w:hAnsiTheme="minorHAnsi" w:cstheme="minorHAnsi"/>
          <w:sz w:val="20"/>
          <w:szCs w:val="20"/>
        </w:rPr>
        <w:t>-palatal cusp of the upper first molar</w:t>
      </w:r>
      <w:r w:rsidR="00406837" w:rsidRPr="003A181D">
        <w:rPr>
          <w:rFonts w:asciiTheme="minorHAnsi" w:hAnsiTheme="minorHAnsi" w:cstheme="minorHAnsi"/>
          <w:sz w:val="20"/>
          <w:szCs w:val="20"/>
        </w:rPr>
        <w:t>.</w:t>
      </w:r>
    </w:p>
    <w:p w14:paraId="1D525D13" w14:textId="77777777" w:rsidR="00194E22" w:rsidRPr="003A181D" w:rsidRDefault="00194E22" w:rsidP="00194E22">
      <w:pPr>
        <w:pStyle w:val="NormalWeb"/>
        <w:spacing w:before="154" w:beforeAutospacing="0" w:after="0" w:afterAutospacing="0"/>
        <w:rPr>
          <w:rFonts w:asciiTheme="minorHAnsi" w:hAnsiTheme="minorHAnsi" w:cstheme="minorHAnsi"/>
          <w:sz w:val="20"/>
          <w:szCs w:val="20"/>
        </w:rPr>
      </w:pPr>
      <w:r w:rsidRPr="003A181D">
        <w:rPr>
          <w:rFonts w:asciiTheme="minorHAnsi" w:hAnsiTheme="minorHAnsi" w:cstheme="minorHAnsi"/>
          <w:noProof/>
          <w:sz w:val="20"/>
          <w:szCs w:val="20"/>
        </w:rPr>
        <w:lastRenderedPageBreak/>
        <w:drawing>
          <wp:inline distT="0" distB="0" distL="0" distR="0" wp14:anchorId="206C4F6C" wp14:editId="762FA092">
            <wp:extent cx="4578350" cy="2597150"/>
            <wp:effectExtent l="0" t="0" r="0" b="0"/>
            <wp:docPr id="71693" name="Picture 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8350" cy="2597150"/>
                    </a:xfrm>
                    <a:prstGeom prst="rect">
                      <a:avLst/>
                    </a:prstGeom>
                    <a:noFill/>
                  </pic:spPr>
                </pic:pic>
              </a:graphicData>
            </a:graphic>
          </wp:inline>
        </w:drawing>
      </w:r>
    </w:p>
    <w:p w14:paraId="7BC97405" w14:textId="77777777" w:rsidR="00C47BCE" w:rsidRPr="003A181D" w:rsidRDefault="00C47BCE" w:rsidP="00C47BCE">
      <w:pPr>
        <w:pStyle w:val="NormalWeb"/>
        <w:numPr>
          <w:ilvl w:val="0"/>
          <w:numId w:val="44"/>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The appliance needs an attachment on each lower molar and the upper lateral incisors (</w:t>
      </w:r>
      <w:proofErr w:type="gramStart"/>
      <w:r w:rsidRPr="003A181D">
        <w:rPr>
          <w:rFonts w:asciiTheme="minorHAnsi" w:hAnsiTheme="minorHAnsi" w:cstheme="minorHAnsi"/>
          <w:sz w:val="20"/>
          <w:szCs w:val="20"/>
        </w:rPr>
        <w:t>actually you</w:t>
      </w:r>
      <w:proofErr w:type="gramEnd"/>
      <w:r w:rsidRPr="003A181D">
        <w:rPr>
          <w:rFonts w:asciiTheme="minorHAnsi" w:hAnsiTheme="minorHAnsi" w:cstheme="minorHAnsi"/>
          <w:sz w:val="20"/>
          <w:szCs w:val="20"/>
        </w:rPr>
        <w:t xml:space="preserve"> can use the upper central incisors if the laterals are small or very rotated). On the lower molars bonded tubes work best </w:t>
      </w:r>
      <w:r w:rsidRPr="003A181D">
        <w:rPr>
          <w:rFonts w:asciiTheme="minorHAnsi" w:hAnsiTheme="minorHAnsi" w:cstheme="minorHAnsi"/>
          <w:b/>
          <w:sz w:val="20"/>
          <w:szCs w:val="20"/>
        </w:rPr>
        <w:t xml:space="preserve">Bond the tubes very </w:t>
      </w:r>
      <w:proofErr w:type="spellStart"/>
      <w:r w:rsidRPr="003A181D">
        <w:rPr>
          <w:rFonts w:asciiTheme="minorHAnsi" w:hAnsiTheme="minorHAnsi" w:cstheme="minorHAnsi"/>
          <w:b/>
          <w:sz w:val="20"/>
          <w:szCs w:val="20"/>
        </w:rPr>
        <w:t>gingivaly</w:t>
      </w:r>
      <w:proofErr w:type="spellEnd"/>
      <w:r w:rsidRPr="003A181D">
        <w:rPr>
          <w:rFonts w:asciiTheme="minorHAnsi" w:hAnsiTheme="minorHAnsi" w:cstheme="minorHAnsi"/>
          <w:b/>
          <w:sz w:val="20"/>
          <w:szCs w:val="20"/>
        </w:rPr>
        <w:t xml:space="preserve"> and if you use self-etching </w:t>
      </w:r>
      <w:proofErr w:type="gramStart"/>
      <w:r w:rsidRPr="003A181D">
        <w:rPr>
          <w:rFonts w:asciiTheme="minorHAnsi" w:hAnsiTheme="minorHAnsi" w:cstheme="minorHAnsi"/>
          <w:b/>
          <w:sz w:val="20"/>
          <w:szCs w:val="20"/>
        </w:rPr>
        <w:t>primer</w:t>
      </w:r>
      <w:proofErr w:type="gramEnd"/>
      <w:r w:rsidRPr="003A181D">
        <w:rPr>
          <w:rFonts w:asciiTheme="minorHAnsi" w:hAnsiTheme="minorHAnsi" w:cstheme="minorHAnsi"/>
          <w:b/>
          <w:sz w:val="20"/>
          <w:szCs w:val="20"/>
        </w:rPr>
        <w:t xml:space="preserve"> I suggest clean and etch for 10 seconds first. </w:t>
      </w:r>
      <w:r w:rsidRPr="003A181D">
        <w:rPr>
          <w:rFonts w:asciiTheme="minorHAnsi" w:hAnsiTheme="minorHAnsi" w:cstheme="minorHAnsi"/>
          <w:sz w:val="20"/>
          <w:szCs w:val="20"/>
        </w:rPr>
        <w:t>Check that the lower splint is relieved away from the tube enough to allow the patient to place the elastics</w:t>
      </w:r>
      <w:r w:rsidR="00F66ECD" w:rsidRPr="003A181D">
        <w:rPr>
          <w:rFonts w:asciiTheme="minorHAnsi" w:hAnsiTheme="minorHAnsi" w:cstheme="minorHAnsi"/>
          <w:sz w:val="20"/>
          <w:szCs w:val="20"/>
        </w:rPr>
        <w:t>.</w:t>
      </w:r>
    </w:p>
    <w:p w14:paraId="7A74E703" w14:textId="77777777" w:rsidR="00F66ECD" w:rsidRPr="003A181D" w:rsidRDefault="00F66ECD" w:rsidP="00C47BCE">
      <w:pPr>
        <w:pStyle w:val="NormalWeb"/>
        <w:numPr>
          <w:ilvl w:val="0"/>
          <w:numId w:val="44"/>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I think the upper buttons made of composite are best they look good and stay on </w:t>
      </w:r>
      <w:proofErr w:type="gramStart"/>
      <w:r w:rsidRPr="003A181D">
        <w:rPr>
          <w:rFonts w:asciiTheme="minorHAnsi" w:hAnsiTheme="minorHAnsi" w:cstheme="minorHAnsi"/>
          <w:sz w:val="20"/>
          <w:szCs w:val="20"/>
        </w:rPr>
        <w:t>well</w:t>
      </w:r>
      <w:proofErr w:type="gramEnd"/>
    </w:p>
    <w:p w14:paraId="71CF6063" w14:textId="77777777" w:rsidR="00194E22" w:rsidRPr="003A181D" w:rsidRDefault="00194E22" w:rsidP="00194E22">
      <w:pPr>
        <w:pStyle w:val="NormalWeb"/>
        <w:spacing w:before="154" w:beforeAutospacing="0" w:after="0" w:afterAutospacing="0"/>
        <w:rPr>
          <w:rFonts w:asciiTheme="minorHAnsi" w:hAnsiTheme="minorHAnsi" w:cstheme="minorHAnsi"/>
          <w:sz w:val="20"/>
          <w:szCs w:val="20"/>
        </w:rPr>
      </w:pPr>
      <w:r w:rsidRPr="003A181D">
        <w:rPr>
          <w:rFonts w:asciiTheme="minorHAnsi" w:hAnsiTheme="minorHAnsi" w:cstheme="minorHAnsi"/>
          <w:noProof/>
          <w:sz w:val="20"/>
          <w:szCs w:val="20"/>
        </w:rPr>
        <w:drawing>
          <wp:inline distT="0" distB="0" distL="0" distR="0" wp14:anchorId="1C30060A" wp14:editId="796470FD">
            <wp:extent cx="4352925" cy="2885996"/>
            <wp:effectExtent l="0" t="0" r="0" b="0"/>
            <wp:docPr id="71692" name="Picture 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4454" cy="2893639"/>
                    </a:xfrm>
                    <a:prstGeom prst="rect">
                      <a:avLst/>
                    </a:prstGeom>
                    <a:noFill/>
                  </pic:spPr>
                </pic:pic>
              </a:graphicData>
            </a:graphic>
          </wp:inline>
        </w:drawing>
      </w:r>
    </w:p>
    <w:p w14:paraId="3BB1B15F" w14:textId="77777777" w:rsidR="00F27DE3" w:rsidRPr="003A181D" w:rsidRDefault="00F27DE3" w:rsidP="00194E22">
      <w:pPr>
        <w:pStyle w:val="NormalWeb"/>
        <w:spacing w:before="154" w:beforeAutospacing="0" w:after="0" w:afterAutospacing="0"/>
        <w:rPr>
          <w:rFonts w:asciiTheme="minorHAnsi" w:hAnsiTheme="minorHAnsi" w:cstheme="minorHAnsi"/>
          <w:sz w:val="20"/>
          <w:szCs w:val="20"/>
        </w:rPr>
      </w:pPr>
      <w:r w:rsidRPr="003A181D">
        <w:rPr>
          <w:rFonts w:asciiTheme="minorHAnsi" w:hAnsiTheme="minorHAnsi" w:cstheme="minorHAnsi"/>
          <w:noProof/>
          <w:sz w:val="20"/>
          <w:szCs w:val="20"/>
        </w:rPr>
        <w:drawing>
          <wp:inline distT="0" distB="0" distL="0" distR="0" wp14:anchorId="1D4FA56E" wp14:editId="66DC1850">
            <wp:extent cx="5724525" cy="2609850"/>
            <wp:effectExtent l="0" t="0" r="9525" b="0"/>
            <wp:docPr id="71695" name="Picture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7717"/>
                    <a:stretch/>
                  </pic:blipFill>
                  <pic:spPr bwMode="auto">
                    <a:xfrm>
                      <a:off x="0" y="0"/>
                      <a:ext cx="57245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2AEE69A5" w14:textId="77777777" w:rsidR="00F27DE3" w:rsidRPr="003A181D" w:rsidRDefault="00F27DE3" w:rsidP="00194E22">
      <w:pPr>
        <w:pStyle w:val="NormalWeb"/>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lastRenderedPageBreak/>
        <w:t>For the most part these are young patients</w:t>
      </w:r>
      <w:r w:rsidR="008D6A2C" w:rsidRPr="003A181D">
        <w:rPr>
          <w:rFonts w:asciiTheme="minorHAnsi" w:hAnsiTheme="minorHAnsi" w:cstheme="minorHAnsi"/>
          <w:sz w:val="20"/>
          <w:szCs w:val="20"/>
        </w:rPr>
        <w:t>,</w:t>
      </w:r>
      <w:r w:rsidRPr="003A181D">
        <w:rPr>
          <w:rFonts w:asciiTheme="minorHAnsi" w:hAnsiTheme="minorHAnsi" w:cstheme="minorHAnsi"/>
          <w:sz w:val="20"/>
          <w:szCs w:val="20"/>
        </w:rPr>
        <w:t xml:space="preserve"> I always give them the little hook to help placing the </w:t>
      </w:r>
      <w:proofErr w:type="gramStart"/>
      <w:r w:rsidRPr="003A181D">
        <w:rPr>
          <w:rFonts w:asciiTheme="minorHAnsi" w:hAnsiTheme="minorHAnsi" w:cstheme="minorHAnsi"/>
          <w:sz w:val="20"/>
          <w:szCs w:val="20"/>
        </w:rPr>
        <w:t>elastics</w:t>
      </w:r>
      <w:proofErr w:type="gramEnd"/>
    </w:p>
    <w:p w14:paraId="1757BA82" w14:textId="77777777" w:rsidR="008D6A2C" w:rsidRPr="003A181D" w:rsidRDefault="008D6A2C" w:rsidP="00194E22">
      <w:pPr>
        <w:pStyle w:val="NormalWeb"/>
        <w:spacing w:before="154" w:beforeAutospacing="0" w:after="0" w:afterAutospacing="0"/>
        <w:rPr>
          <w:rFonts w:asciiTheme="minorHAnsi" w:hAnsiTheme="minorHAnsi" w:cstheme="minorHAnsi"/>
          <w:sz w:val="20"/>
          <w:szCs w:val="20"/>
        </w:rPr>
      </w:pPr>
      <w:r w:rsidRPr="003A181D">
        <w:rPr>
          <w:rFonts w:asciiTheme="minorHAnsi" w:hAnsiTheme="minorHAnsi" w:cstheme="minorHAnsi"/>
          <w:noProof/>
          <w:color w:val="000000"/>
          <w:sz w:val="20"/>
          <w:szCs w:val="20"/>
        </w:rPr>
        <w:drawing>
          <wp:inline distT="0" distB="0" distL="0" distR="0" wp14:anchorId="364D2BE0" wp14:editId="49990891">
            <wp:extent cx="1390650" cy="1885950"/>
            <wp:effectExtent l="0" t="0" r="0" b="0"/>
            <wp:docPr id="71696" name="Picture 71696" descr="Patient Elastic Appl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ient Elastic Applicator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0" cy="1885950"/>
                    </a:xfrm>
                    <a:prstGeom prst="rect">
                      <a:avLst/>
                    </a:prstGeom>
                    <a:noFill/>
                    <a:ln>
                      <a:noFill/>
                    </a:ln>
                  </pic:spPr>
                </pic:pic>
              </a:graphicData>
            </a:graphic>
          </wp:inline>
        </w:drawing>
      </w:r>
    </w:p>
    <w:p w14:paraId="1B9ABF5B" w14:textId="77777777" w:rsidR="008D6A2C" w:rsidRPr="003A181D" w:rsidRDefault="008D6A2C" w:rsidP="00194E22">
      <w:pPr>
        <w:pStyle w:val="NormalWeb"/>
        <w:spacing w:before="154" w:beforeAutospacing="0" w:after="0" w:afterAutospacing="0"/>
        <w:rPr>
          <w:rFonts w:asciiTheme="minorHAnsi" w:hAnsiTheme="minorHAnsi" w:cstheme="minorHAnsi"/>
          <w:sz w:val="20"/>
          <w:szCs w:val="20"/>
        </w:rPr>
      </w:pPr>
      <w:proofErr w:type="spellStart"/>
      <w:r w:rsidRPr="003A181D">
        <w:rPr>
          <w:rFonts w:asciiTheme="minorHAnsi" w:hAnsiTheme="minorHAnsi" w:cstheme="minorHAnsi"/>
          <w:sz w:val="20"/>
          <w:szCs w:val="20"/>
        </w:rPr>
        <w:t>Orthocare</w:t>
      </w:r>
      <w:proofErr w:type="spellEnd"/>
      <w:r w:rsidRPr="003A181D">
        <w:rPr>
          <w:rFonts w:asciiTheme="minorHAnsi" w:hAnsiTheme="minorHAnsi" w:cstheme="minorHAnsi"/>
          <w:sz w:val="20"/>
          <w:szCs w:val="20"/>
        </w:rPr>
        <w:t xml:space="preserve"> 31267-APP</w:t>
      </w:r>
    </w:p>
    <w:p w14:paraId="1AABCD65" w14:textId="007AA235" w:rsidR="008D6A2C" w:rsidRPr="003A181D" w:rsidRDefault="008D6A2C" w:rsidP="00194E22">
      <w:pPr>
        <w:pStyle w:val="NormalWeb"/>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Assuming the buttons are on the laterals you need TP orange elastics changed 3 times per day. If the button is on the </w:t>
      </w:r>
      <w:proofErr w:type="gramStart"/>
      <w:r w:rsidRPr="003A181D">
        <w:rPr>
          <w:rFonts w:asciiTheme="minorHAnsi" w:hAnsiTheme="minorHAnsi" w:cstheme="minorHAnsi"/>
          <w:sz w:val="20"/>
          <w:szCs w:val="20"/>
        </w:rPr>
        <w:t>cent</w:t>
      </w:r>
      <w:r w:rsidR="00406837" w:rsidRPr="003A181D">
        <w:rPr>
          <w:rFonts w:asciiTheme="minorHAnsi" w:hAnsiTheme="minorHAnsi" w:cstheme="minorHAnsi"/>
          <w:sz w:val="20"/>
          <w:szCs w:val="20"/>
        </w:rPr>
        <w:t>r</w:t>
      </w:r>
      <w:r w:rsidRPr="003A181D">
        <w:rPr>
          <w:rFonts w:asciiTheme="minorHAnsi" w:hAnsiTheme="minorHAnsi" w:cstheme="minorHAnsi"/>
          <w:sz w:val="20"/>
          <w:szCs w:val="20"/>
        </w:rPr>
        <w:t>al</w:t>
      </w:r>
      <w:proofErr w:type="gramEnd"/>
      <w:r w:rsidRPr="003A181D">
        <w:rPr>
          <w:rFonts w:asciiTheme="minorHAnsi" w:hAnsiTheme="minorHAnsi" w:cstheme="minorHAnsi"/>
          <w:sz w:val="20"/>
          <w:szCs w:val="20"/>
        </w:rPr>
        <w:t xml:space="preserve"> you need TP pink elastics</w:t>
      </w:r>
    </w:p>
    <w:p w14:paraId="4BF34C2B" w14:textId="77777777" w:rsidR="007644C2" w:rsidRPr="003A181D" w:rsidRDefault="007644C2" w:rsidP="007644C2">
      <w:pPr>
        <w:pStyle w:val="NormalWeb"/>
        <w:spacing w:before="154" w:beforeAutospacing="0" w:after="0" w:afterAutospacing="0"/>
        <w:jc w:val="center"/>
        <w:rPr>
          <w:rFonts w:asciiTheme="minorHAnsi" w:hAnsiTheme="minorHAnsi" w:cstheme="minorHAnsi"/>
          <w:b/>
          <w:sz w:val="20"/>
          <w:szCs w:val="20"/>
          <w:u w:val="single"/>
        </w:rPr>
      </w:pPr>
      <w:r w:rsidRPr="003A181D">
        <w:rPr>
          <w:rFonts w:asciiTheme="minorHAnsi" w:hAnsiTheme="minorHAnsi" w:cstheme="minorHAnsi"/>
          <w:b/>
          <w:sz w:val="20"/>
          <w:szCs w:val="20"/>
          <w:u w:val="single"/>
        </w:rPr>
        <w:t xml:space="preserve">Advice to patients and parents </w:t>
      </w:r>
      <w:r w:rsidR="0074408E" w:rsidRPr="003A181D">
        <w:rPr>
          <w:rFonts w:asciiTheme="minorHAnsi" w:hAnsiTheme="minorHAnsi" w:cstheme="minorHAnsi"/>
          <w:b/>
          <w:sz w:val="20"/>
          <w:szCs w:val="20"/>
          <w:u w:val="single"/>
        </w:rPr>
        <w:t>on the fitting of a simple class II corrector (button and bead appliance)</w:t>
      </w:r>
    </w:p>
    <w:p w14:paraId="4FBDFB77" w14:textId="77777777" w:rsidR="0074408E" w:rsidRPr="003A181D" w:rsidRDefault="0074408E"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This is a simple brace that is used to move the upper teeth back</w:t>
      </w:r>
      <w:r w:rsidR="00CE4098" w:rsidRPr="003A181D">
        <w:rPr>
          <w:rFonts w:asciiTheme="minorHAnsi" w:hAnsiTheme="minorHAnsi" w:cstheme="minorHAnsi"/>
          <w:sz w:val="20"/>
          <w:szCs w:val="20"/>
        </w:rPr>
        <w:t>. I</w:t>
      </w:r>
      <w:r w:rsidRPr="003A181D">
        <w:rPr>
          <w:rFonts w:asciiTheme="minorHAnsi" w:hAnsiTheme="minorHAnsi" w:cstheme="minorHAnsi"/>
          <w:sz w:val="20"/>
          <w:szCs w:val="20"/>
        </w:rPr>
        <w:t xml:space="preserve">t is an important part of straightening the teeth but is usually </w:t>
      </w:r>
      <w:r w:rsidR="00CE4098" w:rsidRPr="003A181D">
        <w:rPr>
          <w:rFonts w:asciiTheme="minorHAnsi" w:hAnsiTheme="minorHAnsi" w:cstheme="minorHAnsi"/>
          <w:sz w:val="20"/>
          <w:szCs w:val="20"/>
        </w:rPr>
        <w:t>followed</w:t>
      </w:r>
      <w:r w:rsidRPr="003A181D">
        <w:rPr>
          <w:rFonts w:asciiTheme="minorHAnsi" w:hAnsiTheme="minorHAnsi" w:cstheme="minorHAnsi"/>
          <w:sz w:val="20"/>
          <w:szCs w:val="20"/>
        </w:rPr>
        <w:t xml:space="preserve"> by another brace.</w:t>
      </w:r>
    </w:p>
    <w:p w14:paraId="4664E902" w14:textId="77777777" w:rsidR="0074408E" w:rsidRPr="003A181D" w:rsidRDefault="0074408E"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The brace is removed for cleaning the teeth and for contact sports if a sports guard is worn. It should be worn at all other times including for eating</w:t>
      </w:r>
      <w:r w:rsidR="00CE4098" w:rsidRPr="003A181D">
        <w:rPr>
          <w:rFonts w:asciiTheme="minorHAnsi" w:hAnsiTheme="minorHAnsi" w:cstheme="minorHAnsi"/>
          <w:sz w:val="20"/>
          <w:szCs w:val="20"/>
        </w:rPr>
        <w:t>.</w:t>
      </w:r>
    </w:p>
    <w:p w14:paraId="284BD755" w14:textId="77777777" w:rsidR="0074408E" w:rsidRPr="003A181D" w:rsidRDefault="0074408E"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Check the fit is comfortable and you can get it in and </w:t>
      </w:r>
      <w:r w:rsidR="00926D42" w:rsidRPr="003A181D">
        <w:rPr>
          <w:rFonts w:asciiTheme="minorHAnsi" w:hAnsiTheme="minorHAnsi" w:cstheme="minorHAnsi"/>
          <w:sz w:val="20"/>
          <w:szCs w:val="20"/>
        </w:rPr>
        <w:t>out easily. Also check you can</w:t>
      </w:r>
      <w:r w:rsidR="00CE4098" w:rsidRPr="003A181D">
        <w:rPr>
          <w:rFonts w:asciiTheme="minorHAnsi" w:hAnsiTheme="minorHAnsi" w:cstheme="minorHAnsi"/>
          <w:sz w:val="20"/>
          <w:szCs w:val="20"/>
        </w:rPr>
        <w:t xml:space="preserve"> place</w:t>
      </w:r>
      <w:r w:rsidRPr="003A181D">
        <w:rPr>
          <w:rFonts w:asciiTheme="minorHAnsi" w:hAnsiTheme="minorHAnsi" w:cstheme="minorHAnsi"/>
          <w:sz w:val="20"/>
          <w:szCs w:val="20"/>
        </w:rPr>
        <w:t xml:space="preserve"> and remove the elastics, before you leave the orthodontist</w:t>
      </w:r>
      <w:r w:rsidR="00CE4098" w:rsidRPr="003A181D">
        <w:rPr>
          <w:rFonts w:asciiTheme="minorHAnsi" w:hAnsiTheme="minorHAnsi" w:cstheme="minorHAnsi"/>
          <w:sz w:val="20"/>
          <w:szCs w:val="20"/>
        </w:rPr>
        <w:t>.</w:t>
      </w:r>
    </w:p>
    <w:p w14:paraId="0090970C" w14:textId="77777777" w:rsidR="0074408E" w:rsidRPr="003A181D" w:rsidRDefault="0074408E"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For the first few hours it affects speech and feels difficult to swallow</w:t>
      </w:r>
      <w:r w:rsidR="00926D42" w:rsidRPr="003A181D">
        <w:rPr>
          <w:rFonts w:asciiTheme="minorHAnsi" w:hAnsiTheme="minorHAnsi" w:cstheme="minorHAnsi"/>
          <w:sz w:val="20"/>
          <w:szCs w:val="20"/>
        </w:rPr>
        <w:t>,</w:t>
      </w:r>
      <w:r w:rsidRPr="003A181D">
        <w:rPr>
          <w:rFonts w:asciiTheme="minorHAnsi" w:hAnsiTheme="minorHAnsi" w:cstheme="minorHAnsi"/>
          <w:sz w:val="20"/>
          <w:szCs w:val="20"/>
        </w:rPr>
        <w:t xml:space="preserve"> this is normal and will soon pass</w:t>
      </w:r>
      <w:r w:rsidR="00CE4098" w:rsidRPr="003A181D">
        <w:rPr>
          <w:rFonts w:asciiTheme="minorHAnsi" w:hAnsiTheme="minorHAnsi" w:cstheme="minorHAnsi"/>
          <w:sz w:val="20"/>
          <w:szCs w:val="20"/>
        </w:rPr>
        <w:t>.</w:t>
      </w:r>
    </w:p>
    <w:p w14:paraId="45FF5F8E" w14:textId="77777777" w:rsidR="0074408E" w:rsidRPr="003A181D" w:rsidRDefault="0074408E"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You </w:t>
      </w:r>
      <w:proofErr w:type="gramStart"/>
      <w:r w:rsidRPr="003A181D">
        <w:rPr>
          <w:rFonts w:asciiTheme="minorHAnsi" w:hAnsiTheme="minorHAnsi" w:cstheme="minorHAnsi"/>
          <w:sz w:val="20"/>
          <w:szCs w:val="20"/>
        </w:rPr>
        <w:t>have to</w:t>
      </w:r>
      <w:proofErr w:type="gramEnd"/>
      <w:r w:rsidRPr="003A181D">
        <w:rPr>
          <w:rFonts w:asciiTheme="minorHAnsi" w:hAnsiTheme="minorHAnsi" w:cstheme="minorHAnsi"/>
          <w:sz w:val="20"/>
          <w:szCs w:val="20"/>
        </w:rPr>
        <w:t xml:space="preserve"> l</w:t>
      </w:r>
      <w:r w:rsidR="00CE4098" w:rsidRPr="003A181D">
        <w:rPr>
          <w:rFonts w:asciiTheme="minorHAnsi" w:hAnsiTheme="minorHAnsi" w:cstheme="minorHAnsi"/>
          <w:sz w:val="20"/>
          <w:szCs w:val="20"/>
        </w:rPr>
        <w:t>earn to eat with the brace in. S</w:t>
      </w:r>
      <w:r w:rsidRPr="003A181D">
        <w:rPr>
          <w:rFonts w:asciiTheme="minorHAnsi" w:hAnsiTheme="minorHAnsi" w:cstheme="minorHAnsi"/>
          <w:sz w:val="20"/>
          <w:szCs w:val="20"/>
        </w:rPr>
        <w:t>tart with easy to eat food</w:t>
      </w:r>
      <w:r w:rsidR="00CE4098" w:rsidRPr="003A181D">
        <w:rPr>
          <w:rFonts w:asciiTheme="minorHAnsi" w:hAnsiTheme="minorHAnsi" w:cstheme="minorHAnsi"/>
          <w:sz w:val="20"/>
          <w:szCs w:val="20"/>
        </w:rPr>
        <w:t xml:space="preserve"> like pasta.</w:t>
      </w:r>
    </w:p>
    <w:p w14:paraId="7101AD44" w14:textId="77777777" w:rsidR="00CE4098" w:rsidRPr="003A181D" w:rsidRDefault="0074408E"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After a day or two you will be able to eat most </w:t>
      </w:r>
      <w:proofErr w:type="gramStart"/>
      <w:r w:rsidRPr="003A181D">
        <w:rPr>
          <w:rFonts w:asciiTheme="minorHAnsi" w:hAnsiTheme="minorHAnsi" w:cstheme="minorHAnsi"/>
          <w:sz w:val="20"/>
          <w:szCs w:val="20"/>
        </w:rPr>
        <w:t>things</w:t>
      </w:r>
      <w:proofErr w:type="gramEnd"/>
      <w:r w:rsidRPr="003A181D">
        <w:rPr>
          <w:rFonts w:asciiTheme="minorHAnsi" w:hAnsiTheme="minorHAnsi" w:cstheme="minorHAnsi"/>
          <w:sz w:val="20"/>
          <w:szCs w:val="20"/>
        </w:rPr>
        <w:t xml:space="preserve"> but you</w:t>
      </w:r>
      <w:r w:rsidR="00926D42" w:rsidRPr="003A181D">
        <w:rPr>
          <w:rFonts w:asciiTheme="minorHAnsi" w:hAnsiTheme="minorHAnsi" w:cstheme="minorHAnsi"/>
          <w:sz w:val="20"/>
          <w:szCs w:val="20"/>
        </w:rPr>
        <w:t xml:space="preserve"> still</w:t>
      </w:r>
      <w:r w:rsidRPr="003A181D">
        <w:rPr>
          <w:rFonts w:asciiTheme="minorHAnsi" w:hAnsiTheme="minorHAnsi" w:cstheme="minorHAnsi"/>
          <w:sz w:val="20"/>
          <w:szCs w:val="20"/>
        </w:rPr>
        <w:t xml:space="preserve"> should not eat tough or chewy food or you will break the brace</w:t>
      </w:r>
      <w:r w:rsidR="00CE4098" w:rsidRPr="003A181D">
        <w:rPr>
          <w:rFonts w:asciiTheme="minorHAnsi" w:hAnsiTheme="minorHAnsi" w:cstheme="minorHAnsi"/>
          <w:sz w:val="20"/>
          <w:szCs w:val="20"/>
        </w:rPr>
        <w:t>. You should not chew gum.</w:t>
      </w:r>
    </w:p>
    <w:p w14:paraId="6860F779" w14:textId="77777777" w:rsidR="00CE4098" w:rsidRPr="003A181D" w:rsidRDefault="00CE4098"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When at home you can have sweets of a sweet drink WITH YOUR MEAL but as soon as you finish eating you must remove the brace clean it and clean the teeth and then replace the brace and elastics</w:t>
      </w:r>
    </w:p>
    <w:p w14:paraId="6B02BAD7" w14:textId="77777777" w:rsidR="00CE4098" w:rsidRPr="003A181D" w:rsidRDefault="00CE4098"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Sorry but at all other times you are not allowed sugary drinks or </w:t>
      </w:r>
      <w:proofErr w:type="gramStart"/>
      <w:r w:rsidRPr="003A181D">
        <w:rPr>
          <w:rFonts w:asciiTheme="minorHAnsi" w:hAnsiTheme="minorHAnsi" w:cstheme="minorHAnsi"/>
          <w:sz w:val="20"/>
          <w:szCs w:val="20"/>
        </w:rPr>
        <w:t>sweets</w:t>
      </w:r>
      <w:proofErr w:type="gramEnd"/>
    </w:p>
    <w:p w14:paraId="62C6BACC" w14:textId="77777777" w:rsidR="00CE4098" w:rsidRPr="003A181D" w:rsidRDefault="00CE4098"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After 6 weeks change to the second upper splint but keep the old one. It can be used as an emergency splint if the second one </w:t>
      </w:r>
      <w:proofErr w:type="gramStart"/>
      <w:r w:rsidRPr="003A181D">
        <w:rPr>
          <w:rFonts w:asciiTheme="minorHAnsi" w:hAnsiTheme="minorHAnsi" w:cstheme="minorHAnsi"/>
          <w:sz w:val="20"/>
          <w:szCs w:val="20"/>
        </w:rPr>
        <w:t>breaks</w:t>
      </w:r>
      <w:proofErr w:type="gramEnd"/>
    </w:p>
    <w:p w14:paraId="7CF90523" w14:textId="77777777" w:rsidR="00CE4098" w:rsidRPr="003A181D" w:rsidRDefault="00CE4098"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Don’t worry if the bead on the upper plate wears down this is normal.</w:t>
      </w:r>
    </w:p>
    <w:p w14:paraId="78471888" w14:textId="77777777" w:rsidR="00CE4098" w:rsidRPr="003A181D" w:rsidRDefault="00CE4098"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Never wear the elastics without </w:t>
      </w:r>
      <w:r w:rsidR="00926D42" w:rsidRPr="003A181D">
        <w:rPr>
          <w:rFonts w:asciiTheme="minorHAnsi" w:hAnsiTheme="minorHAnsi" w:cstheme="minorHAnsi"/>
          <w:sz w:val="20"/>
          <w:szCs w:val="20"/>
        </w:rPr>
        <w:t>the rest of the brace</w:t>
      </w:r>
      <w:r w:rsidRPr="003A181D">
        <w:rPr>
          <w:rFonts w:asciiTheme="minorHAnsi" w:hAnsiTheme="minorHAnsi" w:cstheme="minorHAnsi"/>
          <w:sz w:val="20"/>
          <w:szCs w:val="20"/>
        </w:rPr>
        <w:t>.</w:t>
      </w:r>
    </w:p>
    <w:p w14:paraId="5A850D52" w14:textId="77777777" w:rsidR="0074408E" w:rsidRPr="003A181D" w:rsidRDefault="00CE4098" w:rsidP="0074408E">
      <w:pPr>
        <w:pStyle w:val="NormalWeb"/>
        <w:numPr>
          <w:ilvl w:val="0"/>
          <w:numId w:val="45"/>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Treatment usually takes 14 </w:t>
      </w:r>
      <w:r w:rsidR="003A0802" w:rsidRPr="003A181D">
        <w:rPr>
          <w:rFonts w:asciiTheme="minorHAnsi" w:hAnsiTheme="minorHAnsi" w:cstheme="minorHAnsi"/>
          <w:sz w:val="20"/>
          <w:szCs w:val="20"/>
        </w:rPr>
        <w:t>weeks but</w:t>
      </w:r>
      <w:r w:rsidRPr="003A181D">
        <w:rPr>
          <w:rFonts w:asciiTheme="minorHAnsi" w:hAnsiTheme="minorHAnsi" w:cstheme="minorHAnsi"/>
          <w:sz w:val="20"/>
          <w:szCs w:val="20"/>
        </w:rPr>
        <w:t xml:space="preserve"> </w:t>
      </w:r>
      <w:r w:rsidR="003A0802" w:rsidRPr="003A181D">
        <w:rPr>
          <w:rFonts w:asciiTheme="minorHAnsi" w:hAnsiTheme="minorHAnsi" w:cstheme="minorHAnsi"/>
          <w:sz w:val="20"/>
          <w:szCs w:val="20"/>
        </w:rPr>
        <w:t>will take longer if you don’t wear the appliance full time or if you break it. It is in your best interest to take care of the brace. Common problems and solutions</w:t>
      </w:r>
    </w:p>
    <w:p w14:paraId="3D5CDCA1" w14:textId="77777777" w:rsidR="003A0802" w:rsidRPr="003A181D" w:rsidRDefault="003A0802" w:rsidP="003A0802">
      <w:pPr>
        <w:pStyle w:val="NormalWeb"/>
        <w:numPr>
          <w:ilvl w:val="0"/>
          <w:numId w:val="46"/>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The brace is lost</w:t>
      </w:r>
      <w:r w:rsidR="002931E6" w:rsidRPr="003A181D">
        <w:rPr>
          <w:rFonts w:asciiTheme="minorHAnsi" w:hAnsiTheme="minorHAnsi" w:cstheme="minorHAnsi"/>
          <w:sz w:val="20"/>
          <w:szCs w:val="20"/>
        </w:rPr>
        <w:t xml:space="preserve">. The </w:t>
      </w:r>
      <w:r w:rsidRPr="003A181D">
        <w:rPr>
          <w:rFonts w:asciiTheme="minorHAnsi" w:hAnsiTheme="minorHAnsi" w:cstheme="minorHAnsi"/>
          <w:sz w:val="20"/>
          <w:szCs w:val="20"/>
        </w:rPr>
        <w:t>solution</w:t>
      </w:r>
      <w:r w:rsidR="002931E6" w:rsidRPr="003A181D">
        <w:rPr>
          <w:rFonts w:asciiTheme="minorHAnsi" w:hAnsiTheme="minorHAnsi" w:cstheme="minorHAnsi"/>
          <w:sz w:val="20"/>
          <w:szCs w:val="20"/>
        </w:rPr>
        <w:t xml:space="preserve"> is to </w:t>
      </w:r>
      <w:r w:rsidRPr="003A181D">
        <w:rPr>
          <w:rFonts w:asciiTheme="minorHAnsi" w:hAnsiTheme="minorHAnsi" w:cstheme="minorHAnsi"/>
          <w:sz w:val="20"/>
          <w:szCs w:val="20"/>
        </w:rPr>
        <w:t xml:space="preserve">wear it all the time and you can’t lose </w:t>
      </w:r>
      <w:commentRangeStart w:id="0"/>
      <w:r w:rsidRPr="003A181D">
        <w:rPr>
          <w:rFonts w:asciiTheme="minorHAnsi" w:hAnsiTheme="minorHAnsi" w:cstheme="minorHAnsi"/>
          <w:sz w:val="20"/>
          <w:szCs w:val="20"/>
        </w:rPr>
        <w:t>it</w:t>
      </w:r>
      <w:commentRangeEnd w:id="0"/>
      <w:r w:rsidRPr="003A181D">
        <w:rPr>
          <w:rStyle w:val="CommentReference"/>
          <w:rFonts w:asciiTheme="minorHAnsi" w:eastAsiaTheme="minorHAnsi" w:hAnsiTheme="minorHAnsi" w:cstheme="minorHAnsi"/>
          <w:sz w:val="20"/>
          <w:szCs w:val="20"/>
          <w:lang w:eastAsia="en-US"/>
        </w:rPr>
        <w:commentReference w:id="0"/>
      </w:r>
    </w:p>
    <w:p w14:paraId="2E88DE29" w14:textId="77777777" w:rsidR="003A0802" w:rsidRPr="003A181D" w:rsidRDefault="003A0802" w:rsidP="003A0802">
      <w:pPr>
        <w:pStyle w:val="NormalWeb"/>
        <w:numPr>
          <w:ilvl w:val="0"/>
          <w:numId w:val="46"/>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The brace is trodden</w:t>
      </w:r>
      <w:r w:rsidR="002931E6" w:rsidRPr="003A181D">
        <w:rPr>
          <w:rFonts w:asciiTheme="minorHAnsi" w:hAnsiTheme="minorHAnsi" w:cstheme="minorHAnsi"/>
          <w:sz w:val="20"/>
          <w:szCs w:val="20"/>
        </w:rPr>
        <w:t xml:space="preserve"> on. The </w:t>
      </w:r>
      <w:r w:rsidRPr="003A181D">
        <w:rPr>
          <w:rFonts w:asciiTheme="minorHAnsi" w:hAnsiTheme="minorHAnsi" w:cstheme="minorHAnsi"/>
          <w:sz w:val="20"/>
          <w:szCs w:val="20"/>
        </w:rPr>
        <w:t>solution</w:t>
      </w:r>
      <w:r w:rsidR="002931E6" w:rsidRPr="003A181D">
        <w:rPr>
          <w:rFonts w:asciiTheme="minorHAnsi" w:hAnsiTheme="minorHAnsi" w:cstheme="minorHAnsi"/>
          <w:sz w:val="20"/>
          <w:szCs w:val="20"/>
        </w:rPr>
        <w:t xml:space="preserve"> is to</w:t>
      </w:r>
      <w:r w:rsidRPr="003A181D">
        <w:rPr>
          <w:rFonts w:asciiTheme="minorHAnsi" w:hAnsiTheme="minorHAnsi" w:cstheme="minorHAnsi"/>
          <w:sz w:val="20"/>
          <w:szCs w:val="20"/>
        </w:rPr>
        <w:t xml:space="preserve"> wear all the time and take care of it when brushing the </w:t>
      </w:r>
      <w:proofErr w:type="gramStart"/>
      <w:r w:rsidRPr="003A181D">
        <w:rPr>
          <w:rFonts w:asciiTheme="minorHAnsi" w:hAnsiTheme="minorHAnsi" w:cstheme="minorHAnsi"/>
          <w:sz w:val="20"/>
          <w:szCs w:val="20"/>
        </w:rPr>
        <w:t>teeth</w:t>
      </w:r>
      <w:proofErr w:type="gramEnd"/>
    </w:p>
    <w:p w14:paraId="53BFA448" w14:textId="77777777" w:rsidR="003A0802" w:rsidRPr="003A181D" w:rsidRDefault="002931E6" w:rsidP="003A0802">
      <w:pPr>
        <w:pStyle w:val="NormalWeb"/>
        <w:numPr>
          <w:ilvl w:val="0"/>
          <w:numId w:val="46"/>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The dog eats it. The </w:t>
      </w:r>
      <w:proofErr w:type="gramStart"/>
      <w:r w:rsidRPr="003A181D">
        <w:rPr>
          <w:rFonts w:asciiTheme="minorHAnsi" w:hAnsiTheme="minorHAnsi" w:cstheme="minorHAnsi"/>
          <w:sz w:val="20"/>
          <w:szCs w:val="20"/>
        </w:rPr>
        <w:t>solution;</w:t>
      </w:r>
      <w:proofErr w:type="gramEnd"/>
      <w:r w:rsidRPr="003A181D">
        <w:rPr>
          <w:rFonts w:asciiTheme="minorHAnsi" w:hAnsiTheme="minorHAnsi" w:cstheme="minorHAnsi"/>
          <w:sz w:val="20"/>
          <w:szCs w:val="20"/>
        </w:rPr>
        <w:t xml:space="preserve"> </w:t>
      </w:r>
      <w:r w:rsidR="003A0802" w:rsidRPr="003A181D">
        <w:rPr>
          <w:rFonts w:asciiTheme="minorHAnsi" w:hAnsiTheme="minorHAnsi" w:cstheme="minorHAnsi"/>
          <w:sz w:val="20"/>
          <w:szCs w:val="20"/>
        </w:rPr>
        <w:t>dogs will always eat braces if they are left lying around</w:t>
      </w:r>
      <w:r w:rsidRPr="003A181D">
        <w:rPr>
          <w:rFonts w:asciiTheme="minorHAnsi" w:hAnsiTheme="minorHAnsi" w:cstheme="minorHAnsi"/>
          <w:sz w:val="20"/>
          <w:szCs w:val="20"/>
        </w:rPr>
        <w:t>.</w:t>
      </w:r>
      <w:r w:rsidR="003A0802" w:rsidRPr="003A181D">
        <w:rPr>
          <w:rFonts w:asciiTheme="minorHAnsi" w:hAnsiTheme="minorHAnsi" w:cstheme="minorHAnsi"/>
          <w:sz w:val="20"/>
          <w:szCs w:val="20"/>
        </w:rPr>
        <w:t xml:space="preserve"> </w:t>
      </w:r>
      <w:r w:rsidRPr="003A181D">
        <w:rPr>
          <w:rFonts w:asciiTheme="minorHAnsi" w:hAnsiTheme="minorHAnsi" w:cstheme="minorHAnsi"/>
          <w:sz w:val="20"/>
          <w:szCs w:val="20"/>
        </w:rPr>
        <w:t>T</w:t>
      </w:r>
      <w:r w:rsidR="003A0802" w:rsidRPr="003A181D">
        <w:rPr>
          <w:rFonts w:asciiTheme="minorHAnsi" w:hAnsiTheme="minorHAnsi" w:cstheme="minorHAnsi"/>
          <w:sz w:val="20"/>
          <w:szCs w:val="20"/>
        </w:rPr>
        <w:t xml:space="preserve">ake care but again </w:t>
      </w:r>
      <w:proofErr w:type="gramStart"/>
      <w:r w:rsidR="003A0802" w:rsidRPr="003A181D">
        <w:rPr>
          <w:rFonts w:asciiTheme="minorHAnsi" w:hAnsiTheme="minorHAnsi" w:cstheme="minorHAnsi"/>
          <w:sz w:val="20"/>
          <w:szCs w:val="20"/>
        </w:rPr>
        <w:t>full time</w:t>
      </w:r>
      <w:proofErr w:type="gramEnd"/>
      <w:r w:rsidR="003A0802" w:rsidRPr="003A181D">
        <w:rPr>
          <w:rFonts w:asciiTheme="minorHAnsi" w:hAnsiTheme="minorHAnsi" w:cstheme="minorHAnsi"/>
          <w:sz w:val="20"/>
          <w:szCs w:val="20"/>
        </w:rPr>
        <w:t xml:space="preserve"> wear reduces damage</w:t>
      </w:r>
    </w:p>
    <w:p w14:paraId="7A0E52BE" w14:textId="77777777" w:rsidR="003A0802" w:rsidRPr="003A181D" w:rsidRDefault="003A0802" w:rsidP="003A0802">
      <w:pPr>
        <w:pStyle w:val="NormalWeb"/>
        <w:numPr>
          <w:ilvl w:val="0"/>
          <w:numId w:val="46"/>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Someone tries to clean the brace by pouring boiling water over it- </w:t>
      </w:r>
      <w:proofErr w:type="gramStart"/>
      <w:r w:rsidRPr="003A181D">
        <w:rPr>
          <w:rFonts w:asciiTheme="minorHAnsi" w:hAnsiTheme="minorHAnsi" w:cstheme="minorHAnsi"/>
          <w:sz w:val="20"/>
          <w:szCs w:val="20"/>
        </w:rPr>
        <w:t>this ruins</w:t>
      </w:r>
      <w:proofErr w:type="gramEnd"/>
      <w:r w:rsidRPr="003A181D">
        <w:rPr>
          <w:rFonts w:asciiTheme="minorHAnsi" w:hAnsiTheme="minorHAnsi" w:cstheme="minorHAnsi"/>
          <w:sz w:val="20"/>
          <w:szCs w:val="20"/>
        </w:rPr>
        <w:t xml:space="preserve"> the brace</w:t>
      </w:r>
    </w:p>
    <w:p w14:paraId="34C87222" w14:textId="4B2F10C2" w:rsidR="002931E6" w:rsidRPr="00D32922" w:rsidRDefault="00926D42" w:rsidP="002931E6">
      <w:pPr>
        <w:pStyle w:val="NormalWeb"/>
        <w:numPr>
          <w:ilvl w:val="0"/>
          <w:numId w:val="46"/>
        </w:numPr>
        <w:spacing w:before="154" w:beforeAutospacing="0" w:after="0" w:afterAutospacing="0"/>
        <w:rPr>
          <w:rFonts w:asciiTheme="minorHAnsi" w:hAnsiTheme="minorHAnsi" w:cstheme="minorHAnsi"/>
          <w:sz w:val="20"/>
          <w:szCs w:val="20"/>
        </w:rPr>
      </w:pPr>
      <w:r w:rsidRPr="003A181D">
        <w:rPr>
          <w:rFonts w:asciiTheme="minorHAnsi" w:hAnsiTheme="minorHAnsi" w:cstheme="minorHAnsi"/>
          <w:sz w:val="20"/>
          <w:szCs w:val="20"/>
        </w:rPr>
        <w:t xml:space="preserve">A bit of the brace breaks or wears down. The lower splint is very strong it should not break in the mouth. The upper part is thinner and so can break more easily. It does not matter if the bead at the back wears down or even breaks off on one side. </w:t>
      </w:r>
      <w:proofErr w:type="gramStart"/>
      <w:r w:rsidRPr="003A181D">
        <w:rPr>
          <w:rFonts w:asciiTheme="minorHAnsi" w:hAnsiTheme="minorHAnsi" w:cstheme="minorHAnsi"/>
          <w:sz w:val="20"/>
          <w:szCs w:val="20"/>
        </w:rPr>
        <w:t>However</w:t>
      </w:r>
      <w:proofErr w:type="gramEnd"/>
      <w:r w:rsidRPr="003A181D">
        <w:rPr>
          <w:rFonts w:asciiTheme="minorHAnsi" w:hAnsiTheme="minorHAnsi" w:cstheme="minorHAnsi"/>
          <w:sz w:val="20"/>
          <w:szCs w:val="20"/>
        </w:rPr>
        <w:t xml:space="preserve"> it is important that the brace fits tightly around the upper front teeth or they will move. If the first splint is broken within the first 6 weeks go on to the second splint. If the second </w:t>
      </w:r>
      <w:r w:rsidRPr="003A181D">
        <w:rPr>
          <w:rFonts w:asciiTheme="minorHAnsi" w:hAnsiTheme="minorHAnsi" w:cstheme="minorHAnsi"/>
          <w:sz w:val="20"/>
          <w:szCs w:val="20"/>
        </w:rPr>
        <w:lastRenderedPageBreak/>
        <w:t>splint breaks go back to the first. But in both cases inform the hospital and bring your next appointment forward.</w:t>
      </w:r>
    </w:p>
    <w:p w14:paraId="08CF43D8" w14:textId="77777777" w:rsidR="0031153C" w:rsidRPr="003A181D" w:rsidRDefault="0031153C" w:rsidP="00DB4F4D">
      <w:pPr>
        <w:rPr>
          <w:rFonts w:cstheme="minorHAnsi"/>
          <w:b/>
          <w:sz w:val="20"/>
          <w:szCs w:val="20"/>
          <w:u w:val="single"/>
        </w:rPr>
      </w:pPr>
      <w:r w:rsidRPr="003A181D">
        <w:rPr>
          <w:rFonts w:cstheme="minorHAnsi"/>
          <w:b/>
          <w:sz w:val="20"/>
          <w:szCs w:val="20"/>
          <w:u w:val="single"/>
        </w:rPr>
        <w:t>Frankel appliances</w:t>
      </w:r>
    </w:p>
    <w:p w14:paraId="126A5F82" w14:textId="77777777" w:rsidR="00550F58" w:rsidRPr="003A181D" w:rsidRDefault="00550F58" w:rsidP="00DB4F4D">
      <w:pPr>
        <w:rPr>
          <w:rFonts w:cstheme="minorHAnsi"/>
          <w:sz w:val="20"/>
          <w:szCs w:val="20"/>
        </w:rPr>
      </w:pPr>
      <w:r w:rsidRPr="003A181D">
        <w:rPr>
          <w:rFonts w:cstheme="minorHAnsi"/>
          <w:sz w:val="20"/>
          <w:szCs w:val="20"/>
        </w:rPr>
        <w:t>Rolf Frankel was a nice man. He worked in East Germany before the fall of the Berlin wall. Edgewise fixed appliances were not possible</w:t>
      </w:r>
      <w:r w:rsidR="00B7174E" w:rsidRPr="003A181D">
        <w:rPr>
          <w:rFonts w:cstheme="minorHAnsi"/>
          <w:sz w:val="20"/>
          <w:szCs w:val="20"/>
        </w:rPr>
        <w:t>,</w:t>
      </w:r>
      <w:r w:rsidRPr="003A181D">
        <w:rPr>
          <w:rFonts w:cstheme="minorHAnsi"/>
          <w:sz w:val="20"/>
          <w:szCs w:val="20"/>
        </w:rPr>
        <w:t xml:space="preserve"> so he invented appliances</w:t>
      </w:r>
      <w:r w:rsidR="00B7174E" w:rsidRPr="003A181D">
        <w:rPr>
          <w:rFonts w:cstheme="minorHAnsi"/>
          <w:sz w:val="20"/>
          <w:szCs w:val="20"/>
        </w:rPr>
        <w:t xml:space="preserve"> using the materials he had</w:t>
      </w:r>
      <w:r w:rsidRPr="003A181D">
        <w:rPr>
          <w:rFonts w:cstheme="minorHAnsi"/>
          <w:sz w:val="20"/>
          <w:szCs w:val="20"/>
        </w:rPr>
        <w:t xml:space="preserve"> to correct the malocclusions he saw. I had the </w:t>
      </w:r>
      <w:r w:rsidR="00B7174E" w:rsidRPr="003A181D">
        <w:rPr>
          <w:rFonts w:cstheme="minorHAnsi"/>
          <w:sz w:val="20"/>
          <w:szCs w:val="20"/>
        </w:rPr>
        <w:t>privilege</w:t>
      </w:r>
      <w:r w:rsidRPr="003A181D">
        <w:rPr>
          <w:rFonts w:cstheme="minorHAnsi"/>
          <w:sz w:val="20"/>
          <w:szCs w:val="20"/>
        </w:rPr>
        <w:t xml:space="preserve"> of talking to him for a while</w:t>
      </w:r>
      <w:r w:rsidR="00B7174E" w:rsidRPr="003A181D">
        <w:rPr>
          <w:rFonts w:cstheme="minorHAnsi"/>
          <w:sz w:val="20"/>
          <w:szCs w:val="20"/>
        </w:rPr>
        <w:t xml:space="preserve"> at a BOC. He was very modest about his achievements and felt straight-wire treated class II div ii malocclusions better than he could. His appliances were:</w:t>
      </w:r>
    </w:p>
    <w:p w14:paraId="15DEADE2" w14:textId="77777777" w:rsidR="00B7174E" w:rsidRPr="003A181D" w:rsidRDefault="00B7174E" w:rsidP="00DB4F4D">
      <w:pPr>
        <w:rPr>
          <w:rFonts w:cstheme="minorHAnsi"/>
          <w:sz w:val="20"/>
          <w:szCs w:val="20"/>
        </w:rPr>
      </w:pPr>
      <w:r w:rsidRPr="003A181D">
        <w:rPr>
          <w:rFonts w:cstheme="minorHAnsi"/>
          <w:sz w:val="20"/>
          <w:szCs w:val="20"/>
        </w:rPr>
        <w:t>FR1 a</w:t>
      </w:r>
      <w:proofErr w:type="gramStart"/>
      <w:r w:rsidRPr="003A181D">
        <w:rPr>
          <w:rFonts w:cstheme="minorHAnsi"/>
          <w:sz w:val="20"/>
          <w:szCs w:val="20"/>
        </w:rPr>
        <w:t>…..</w:t>
      </w:r>
      <w:proofErr w:type="gramEnd"/>
      <w:r w:rsidRPr="003A181D">
        <w:rPr>
          <w:rFonts w:cstheme="minorHAnsi"/>
          <w:sz w:val="20"/>
          <w:szCs w:val="20"/>
        </w:rPr>
        <w:t>class I molars and a deep bite</w:t>
      </w:r>
    </w:p>
    <w:p w14:paraId="1AC17EA9" w14:textId="77777777" w:rsidR="00B7174E" w:rsidRPr="003A181D" w:rsidRDefault="00B7174E" w:rsidP="00DB4F4D">
      <w:pPr>
        <w:rPr>
          <w:rFonts w:cstheme="minorHAnsi"/>
          <w:sz w:val="20"/>
          <w:szCs w:val="20"/>
        </w:rPr>
      </w:pPr>
      <w:r w:rsidRPr="003A181D">
        <w:rPr>
          <w:rFonts w:cstheme="minorHAnsi"/>
          <w:sz w:val="20"/>
          <w:szCs w:val="20"/>
        </w:rPr>
        <w:t>FR1 b</w:t>
      </w:r>
      <w:proofErr w:type="gramStart"/>
      <w:r w:rsidRPr="003A181D">
        <w:rPr>
          <w:rFonts w:cstheme="minorHAnsi"/>
          <w:sz w:val="20"/>
          <w:szCs w:val="20"/>
        </w:rPr>
        <w:t>…..</w:t>
      </w:r>
      <w:proofErr w:type="gramEnd"/>
      <w:r w:rsidRPr="003A181D">
        <w:rPr>
          <w:rFonts w:cstheme="minorHAnsi"/>
          <w:sz w:val="20"/>
          <w:szCs w:val="20"/>
        </w:rPr>
        <w:t>Class II div I with overjet of less than 5mm</w:t>
      </w:r>
    </w:p>
    <w:p w14:paraId="0C24DEC8" w14:textId="77777777" w:rsidR="00B7174E" w:rsidRPr="003A181D" w:rsidRDefault="00B7174E" w:rsidP="00DB4F4D">
      <w:pPr>
        <w:rPr>
          <w:rFonts w:cstheme="minorHAnsi"/>
          <w:sz w:val="20"/>
          <w:szCs w:val="20"/>
        </w:rPr>
      </w:pPr>
      <w:r w:rsidRPr="003A181D">
        <w:rPr>
          <w:rFonts w:cstheme="minorHAnsi"/>
          <w:sz w:val="20"/>
          <w:szCs w:val="20"/>
        </w:rPr>
        <w:t>FR1 c</w:t>
      </w:r>
      <w:proofErr w:type="gramStart"/>
      <w:r w:rsidRPr="003A181D">
        <w:rPr>
          <w:rFonts w:cstheme="minorHAnsi"/>
          <w:sz w:val="20"/>
          <w:szCs w:val="20"/>
        </w:rPr>
        <w:t>…..</w:t>
      </w:r>
      <w:proofErr w:type="gramEnd"/>
      <w:r w:rsidRPr="003A181D">
        <w:rPr>
          <w:rFonts w:cstheme="minorHAnsi"/>
          <w:sz w:val="20"/>
          <w:szCs w:val="20"/>
        </w:rPr>
        <w:t xml:space="preserve">Class II div I with </w:t>
      </w:r>
      <w:proofErr w:type="spellStart"/>
      <w:r w:rsidRPr="003A181D">
        <w:rPr>
          <w:rFonts w:cstheme="minorHAnsi"/>
          <w:sz w:val="20"/>
          <w:szCs w:val="20"/>
        </w:rPr>
        <w:t>overjets</w:t>
      </w:r>
      <w:proofErr w:type="spellEnd"/>
      <w:r w:rsidRPr="003A181D">
        <w:rPr>
          <w:rFonts w:cstheme="minorHAnsi"/>
          <w:sz w:val="20"/>
          <w:szCs w:val="20"/>
        </w:rPr>
        <w:t xml:space="preserve"> greater than 7mm</w:t>
      </w:r>
    </w:p>
    <w:p w14:paraId="7D8359C5" w14:textId="77777777" w:rsidR="00B7174E" w:rsidRPr="003A181D" w:rsidRDefault="00B7174E" w:rsidP="00DB4F4D">
      <w:pPr>
        <w:rPr>
          <w:rFonts w:cstheme="minorHAnsi"/>
          <w:sz w:val="20"/>
          <w:szCs w:val="20"/>
        </w:rPr>
      </w:pPr>
      <w:r w:rsidRPr="003A181D">
        <w:rPr>
          <w:rFonts w:cstheme="minorHAnsi"/>
          <w:sz w:val="20"/>
          <w:szCs w:val="20"/>
        </w:rPr>
        <w:t xml:space="preserve">FR 2 </w:t>
      </w:r>
      <w:proofErr w:type="gramStart"/>
      <w:r w:rsidRPr="003A181D">
        <w:rPr>
          <w:rFonts w:cstheme="minorHAnsi"/>
          <w:sz w:val="20"/>
          <w:szCs w:val="20"/>
        </w:rPr>
        <w:t>…..</w:t>
      </w:r>
      <w:proofErr w:type="gramEnd"/>
      <w:r w:rsidRPr="003A181D">
        <w:rPr>
          <w:rFonts w:cstheme="minorHAnsi"/>
          <w:sz w:val="20"/>
          <w:szCs w:val="20"/>
        </w:rPr>
        <w:t xml:space="preserve"> Class II div ii (they have a wire behind the upper incisors to prevent them from </w:t>
      </w:r>
      <w:proofErr w:type="spellStart"/>
      <w:r w:rsidRPr="003A181D">
        <w:rPr>
          <w:rFonts w:cstheme="minorHAnsi"/>
          <w:sz w:val="20"/>
          <w:szCs w:val="20"/>
        </w:rPr>
        <w:t>retroclining</w:t>
      </w:r>
      <w:proofErr w:type="spellEnd"/>
      <w:r w:rsidRPr="003A181D">
        <w:rPr>
          <w:rFonts w:cstheme="minorHAnsi"/>
          <w:sz w:val="20"/>
          <w:szCs w:val="20"/>
        </w:rPr>
        <w:t xml:space="preserve"> and may have little tucking in springs to tuck in the laterals.)</w:t>
      </w:r>
    </w:p>
    <w:p w14:paraId="3317E6D5" w14:textId="77777777" w:rsidR="00B7174E" w:rsidRPr="003A181D" w:rsidRDefault="00B7174E" w:rsidP="00DB4F4D">
      <w:pPr>
        <w:rPr>
          <w:rFonts w:cstheme="minorHAnsi"/>
          <w:sz w:val="20"/>
          <w:szCs w:val="20"/>
        </w:rPr>
      </w:pPr>
      <w:r w:rsidRPr="003A181D">
        <w:rPr>
          <w:rFonts w:cstheme="minorHAnsi"/>
          <w:sz w:val="20"/>
          <w:szCs w:val="20"/>
        </w:rPr>
        <w:t xml:space="preserve">FR 3 </w:t>
      </w:r>
      <w:proofErr w:type="gramStart"/>
      <w:r w:rsidRPr="003A181D">
        <w:rPr>
          <w:rFonts w:cstheme="minorHAnsi"/>
          <w:sz w:val="20"/>
          <w:szCs w:val="20"/>
        </w:rPr>
        <w:t>…..</w:t>
      </w:r>
      <w:proofErr w:type="gramEnd"/>
      <w:r w:rsidRPr="003A181D">
        <w:rPr>
          <w:rFonts w:cstheme="minorHAnsi"/>
          <w:sz w:val="20"/>
          <w:szCs w:val="20"/>
        </w:rPr>
        <w:t xml:space="preserve"> for class III malocclusions</w:t>
      </w:r>
    </w:p>
    <w:p w14:paraId="36FF546B" w14:textId="77777777" w:rsidR="00B7174E" w:rsidRPr="003A181D" w:rsidRDefault="00B7174E" w:rsidP="00DB4F4D">
      <w:pPr>
        <w:rPr>
          <w:rFonts w:cstheme="minorHAnsi"/>
          <w:sz w:val="20"/>
          <w:szCs w:val="20"/>
        </w:rPr>
      </w:pPr>
      <w:r w:rsidRPr="003A181D">
        <w:rPr>
          <w:rFonts w:cstheme="minorHAnsi"/>
          <w:sz w:val="20"/>
          <w:szCs w:val="20"/>
        </w:rPr>
        <w:t>FR 4</w:t>
      </w:r>
      <w:proofErr w:type="gramStart"/>
      <w:r w:rsidRPr="003A181D">
        <w:rPr>
          <w:rFonts w:cstheme="minorHAnsi"/>
          <w:sz w:val="20"/>
          <w:szCs w:val="20"/>
        </w:rPr>
        <w:t>…..</w:t>
      </w:r>
      <w:proofErr w:type="gramEnd"/>
      <w:r w:rsidRPr="003A181D">
        <w:rPr>
          <w:rFonts w:cstheme="minorHAnsi"/>
          <w:sz w:val="20"/>
          <w:szCs w:val="20"/>
        </w:rPr>
        <w:t>For AOB cases and bimaxillary protrusion</w:t>
      </w:r>
    </w:p>
    <w:p w14:paraId="7C565AF1" w14:textId="77777777" w:rsidR="00B7174E" w:rsidRPr="003A181D" w:rsidRDefault="00B7174E" w:rsidP="00DB4F4D">
      <w:pPr>
        <w:rPr>
          <w:rFonts w:cstheme="minorHAnsi"/>
          <w:sz w:val="20"/>
          <w:szCs w:val="20"/>
        </w:rPr>
      </w:pPr>
      <w:r w:rsidRPr="003A181D">
        <w:rPr>
          <w:rFonts w:cstheme="minorHAnsi"/>
          <w:sz w:val="20"/>
          <w:szCs w:val="20"/>
        </w:rPr>
        <w:t>FR5</w:t>
      </w:r>
      <w:proofErr w:type="gramStart"/>
      <w:r w:rsidRPr="003A181D">
        <w:rPr>
          <w:rFonts w:cstheme="minorHAnsi"/>
          <w:sz w:val="20"/>
          <w:szCs w:val="20"/>
        </w:rPr>
        <w:t>…..</w:t>
      </w:r>
      <w:proofErr w:type="gramEnd"/>
      <w:r w:rsidRPr="003A181D">
        <w:rPr>
          <w:rFonts w:cstheme="minorHAnsi"/>
          <w:sz w:val="20"/>
          <w:szCs w:val="20"/>
        </w:rPr>
        <w:t xml:space="preserve"> used with </w:t>
      </w:r>
      <w:proofErr w:type="gramStart"/>
      <w:r w:rsidRPr="003A181D">
        <w:rPr>
          <w:rFonts w:cstheme="minorHAnsi"/>
          <w:sz w:val="20"/>
          <w:szCs w:val="20"/>
        </w:rPr>
        <w:t>headgear</w:t>
      </w:r>
      <w:proofErr w:type="gramEnd"/>
    </w:p>
    <w:p w14:paraId="17EBDA19" w14:textId="77777777" w:rsidR="00E646CF" w:rsidRPr="003A181D" w:rsidRDefault="0031153C" w:rsidP="00DB4F4D">
      <w:pPr>
        <w:rPr>
          <w:rFonts w:cstheme="minorHAnsi"/>
          <w:b/>
          <w:sz w:val="20"/>
          <w:szCs w:val="20"/>
          <w:u w:val="single"/>
        </w:rPr>
      </w:pPr>
      <w:r w:rsidRPr="003A181D">
        <w:rPr>
          <w:rFonts w:cstheme="minorHAnsi"/>
          <w:b/>
          <w:sz w:val="20"/>
          <w:szCs w:val="20"/>
          <w:u w:val="single"/>
        </w:rPr>
        <w:t>Class III functionals, are they a step backwards</w:t>
      </w:r>
      <w:r w:rsidR="00E646CF" w:rsidRPr="003A181D">
        <w:rPr>
          <w:rFonts w:cstheme="minorHAnsi"/>
          <w:b/>
          <w:sz w:val="20"/>
          <w:szCs w:val="20"/>
          <w:u w:val="single"/>
        </w:rPr>
        <w:t>?</w:t>
      </w:r>
    </w:p>
    <w:p w14:paraId="4E1A9F03" w14:textId="7BAD8B17" w:rsidR="0031153C" w:rsidRPr="003A181D" w:rsidRDefault="00E646CF" w:rsidP="00406837">
      <w:pPr>
        <w:jc w:val="center"/>
        <w:rPr>
          <w:rFonts w:cstheme="minorHAnsi"/>
          <w:b/>
          <w:sz w:val="20"/>
          <w:szCs w:val="20"/>
          <w:u w:val="single"/>
        </w:rPr>
      </w:pPr>
      <w:r w:rsidRPr="003A181D">
        <w:rPr>
          <w:rFonts w:cstheme="minorHAnsi"/>
          <w:noProof/>
          <w:sz w:val="20"/>
          <w:szCs w:val="20"/>
          <w:lang w:eastAsia="en-GB"/>
        </w:rPr>
        <w:drawing>
          <wp:inline distT="0" distB="0" distL="0" distR="0" wp14:anchorId="0EEA7480" wp14:editId="53841376">
            <wp:extent cx="3195445" cy="2762250"/>
            <wp:effectExtent l="0" t="0" r="5080" b="0"/>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66" cstate="print">
                      <a:extLst>
                        <a:ext uri="{28A0092B-C50C-407E-A947-70E740481C1C}">
                          <a14:useLocalDpi xmlns:a14="http://schemas.microsoft.com/office/drawing/2010/main" val="0"/>
                        </a:ext>
                      </a:extLst>
                    </a:blip>
                    <a:srcRect l="22933"/>
                    <a:stretch/>
                  </pic:blipFill>
                  <pic:spPr bwMode="auto">
                    <a:xfrm>
                      <a:off x="0" y="0"/>
                      <a:ext cx="3210814" cy="2775536"/>
                    </a:xfrm>
                    <a:prstGeom prst="rect">
                      <a:avLst/>
                    </a:prstGeom>
                    <a:ln>
                      <a:noFill/>
                    </a:ln>
                    <a:extLst>
                      <a:ext uri="{53640926-AAD7-44D8-BBD7-CCE9431645EC}">
                        <a14:shadowObscured xmlns:a14="http://schemas.microsoft.com/office/drawing/2010/main"/>
                      </a:ext>
                    </a:extLst>
                  </pic:spPr>
                </pic:pic>
              </a:graphicData>
            </a:graphic>
          </wp:inline>
        </w:drawing>
      </w:r>
    </w:p>
    <w:p w14:paraId="6E531D30" w14:textId="77777777" w:rsidR="00E646CF" w:rsidRPr="003A181D" w:rsidRDefault="00E646CF" w:rsidP="00BB2F4A">
      <w:pPr>
        <w:rPr>
          <w:rFonts w:cstheme="minorHAnsi"/>
          <w:sz w:val="20"/>
          <w:szCs w:val="20"/>
        </w:rPr>
      </w:pPr>
      <w:r w:rsidRPr="003A181D">
        <w:rPr>
          <w:rFonts w:cstheme="minorHAnsi"/>
          <w:sz w:val="20"/>
          <w:szCs w:val="20"/>
        </w:rPr>
        <w:t xml:space="preserve">Class III Andreson was not really a functional appliance. </w:t>
      </w:r>
      <w:r w:rsidR="00F00E00" w:rsidRPr="003A181D">
        <w:rPr>
          <w:rFonts w:cstheme="minorHAnsi"/>
          <w:sz w:val="20"/>
          <w:szCs w:val="20"/>
        </w:rPr>
        <w:t>The</w:t>
      </w:r>
      <w:r w:rsidRPr="003A181D">
        <w:rPr>
          <w:rFonts w:cstheme="minorHAnsi"/>
          <w:sz w:val="20"/>
          <w:szCs w:val="20"/>
        </w:rPr>
        <w:t xml:space="preserve"> top and bottom halves were joined with a screw which the patient turned once a week moving the upper teeth forward over the bite,</w:t>
      </w:r>
    </w:p>
    <w:p w14:paraId="0593B83F" w14:textId="77777777" w:rsidR="00E646CF" w:rsidRPr="003A181D" w:rsidRDefault="00E646CF" w:rsidP="00406837">
      <w:pPr>
        <w:jc w:val="center"/>
        <w:rPr>
          <w:rFonts w:cstheme="minorHAnsi"/>
          <w:sz w:val="20"/>
          <w:szCs w:val="20"/>
        </w:rPr>
      </w:pPr>
      <w:r w:rsidRPr="003A181D">
        <w:rPr>
          <w:rFonts w:cstheme="minorHAnsi"/>
          <w:noProof/>
          <w:sz w:val="20"/>
          <w:szCs w:val="20"/>
          <w:lang w:eastAsia="en-GB"/>
        </w:rPr>
        <w:drawing>
          <wp:inline distT="0" distB="0" distL="0" distR="0" wp14:anchorId="0CEB8238" wp14:editId="643643FA">
            <wp:extent cx="2311200" cy="2198680"/>
            <wp:effectExtent l="0" t="0" r="0" b="0"/>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67" cstate="print">
                      <a:extLst>
                        <a:ext uri="{28A0092B-C50C-407E-A947-70E740481C1C}">
                          <a14:useLocalDpi xmlns:a14="http://schemas.microsoft.com/office/drawing/2010/main" val="0"/>
                        </a:ext>
                      </a:extLst>
                    </a:blip>
                    <a:srcRect l="29690" t="1561" r="232" b="-1561"/>
                    <a:stretch/>
                  </pic:blipFill>
                  <pic:spPr>
                    <a:xfrm>
                      <a:off x="0" y="0"/>
                      <a:ext cx="2323398" cy="2210284"/>
                    </a:xfrm>
                    <a:prstGeom prst="rect">
                      <a:avLst/>
                    </a:prstGeom>
                  </pic:spPr>
                </pic:pic>
              </a:graphicData>
            </a:graphic>
          </wp:inline>
        </w:drawing>
      </w:r>
    </w:p>
    <w:p w14:paraId="0F0FFB77" w14:textId="77777777" w:rsidR="00E646CF" w:rsidRPr="003A181D" w:rsidRDefault="00E646CF" w:rsidP="00BB2F4A">
      <w:pPr>
        <w:rPr>
          <w:rFonts w:cstheme="minorHAnsi"/>
          <w:sz w:val="20"/>
          <w:szCs w:val="20"/>
        </w:rPr>
      </w:pPr>
      <w:r w:rsidRPr="003A181D">
        <w:rPr>
          <w:rFonts w:cstheme="minorHAnsi"/>
          <w:sz w:val="20"/>
          <w:szCs w:val="20"/>
        </w:rPr>
        <w:lastRenderedPageBreak/>
        <w:t xml:space="preserve">The FR3 is not really a functional either. When the technician makes </w:t>
      </w:r>
      <w:proofErr w:type="gramStart"/>
      <w:r w:rsidRPr="003A181D">
        <w:rPr>
          <w:rFonts w:cstheme="minorHAnsi"/>
          <w:sz w:val="20"/>
          <w:szCs w:val="20"/>
        </w:rPr>
        <w:t>it</w:t>
      </w:r>
      <w:proofErr w:type="gramEnd"/>
      <w:r w:rsidRPr="003A181D">
        <w:rPr>
          <w:rFonts w:cstheme="minorHAnsi"/>
          <w:sz w:val="20"/>
          <w:szCs w:val="20"/>
        </w:rPr>
        <w:t xml:space="preserve"> they gouge out a groove across the lower incisor teeth on the work model. This means that the lower labial bow is active and will tip the lower incisors back</w:t>
      </w:r>
      <w:r w:rsidR="00F00E00" w:rsidRPr="003A181D">
        <w:rPr>
          <w:rFonts w:cstheme="minorHAnsi"/>
          <w:sz w:val="20"/>
          <w:szCs w:val="20"/>
        </w:rPr>
        <w:t>.</w:t>
      </w:r>
    </w:p>
    <w:p w14:paraId="65C86434" w14:textId="10DABB25" w:rsidR="00C1732A" w:rsidRPr="003A181D" w:rsidRDefault="00C1732A" w:rsidP="00C1732A">
      <w:pPr>
        <w:rPr>
          <w:rFonts w:cstheme="minorHAnsi"/>
          <w:color w:val="00B0F0"/>
          <w:sz w:val="20"/>
          <w:szCs w:val="20"/>
          <w:lang w:val="en-US"/>
        </w:rPr>
      </w:pPr>
    </w:p>
    <w:p w14:paraId="53B90F0F" w14:textId="77777777" w:rsidR="00C1732A" w:rsidRPr="003A181D" w:rsidRDefault="00C1732A" w:rsidP="00C1732A">
      <w:pPr>
        <w:rPr>
          <w:rFonts w:cstheme="minorHAnsi"/>
          <w:b/>
          <w:bCs/>
          <w:i/>
          <w:iCs/>
          <w:sz w:val="20"/>
          <w:szCs w:val="20"/>
          <w:u w:val="single"/>
          <w:lang w:val="en-US"/>
        </w:rPr>
      </w:pPr>
    </w:p>
    <w:p w14:paraId="7D838910" w14:textId="77777777" w:rsidR="00C1732A" w:rsidRPr="003A181D" w:rsidRDefault="00C1732A" w:rsidP="00C1732A">
      <w:pPr>
        <w:jc w:val="center"/>
        <w:rPr>
          <w:rFonts w:cstheme="minorHAnsi"/>
          <w:b/>
          <w:bCs/>
          <w:i/>
          <w:iCs/>
          <w:sz w:val="20"/>
          <w:szCs w:val="20"/>
          <w:u w:val="single"/>
          <w:lang w:val="en-US"/>
        </w:rPr>
      </w:pPr>
      <w:r w:rsidRPr="003A181D">
        <w:rPr>
          <w:rFonts w:cstheme="minorHAnsi"/>
          <w:b/>
          <w:bCs/>
          <w:i/>
          <w:iCs/>
          <w:sz w:val="20"/>
          <w:szCs w:val="20"/>
          <w:u w:val="single"/>
          <w:lang w:val="en-US"/>
        </w:rPr>
        <w:t>FUNCTIONAL APPLIANCES</w:t>
      </w:r>
    </w:p>
    <w:p w14:paraId="3A2E2A1E" w14:textId="77777777" w:rsidR="00C1732A" w:rsidRPr="003A181D" w:rsidRDefault="00C1732A" w:rsidP="00C1732A">
      <w:pPr>
        <w:jc w:val="center"/>
        <w:rPr>
          <w:rFonts w:cstheme="minorHAnsi"/>
          <w:b/>
          <w:bCs/>
          <w:i/>
          <w:iCs/>
          <w:sz w:val="20"/>
          <w:szCs w:val="20"/>
          <w:u w:val="single"/>
          <w:lang w:val="en-US"/>
        </w:rPr>
      </w:pPr>
    </w:p>
    <w:p w14:paraId="18128BC1" w14:textId="77777777" w:rsidR="00C1732A" w:rsidRPr="003A181D" w:rsidRDefault="00C1732A" w:rsidP="00C1732A">
      <w:pPr>
        <w:jc w:val="center"/>
        <w:rPr>
          <w:rFonts w:cstheme="minorHAnsi"/>
          <w:sz w:val="20"/>
          <w:szCs w:val="20"/>
          <w:lang w:val="en-US"/>
        </w:rPr>
      </w:pPr>
      <w:r w:rsidRPr="003A181D">
        <w:rPr>
          <w:rFonts w:cstheme="minorHAnsi"/>
          <w:b/>
          <w:bCs/>
          <w:i/>
          <w:iCs/>
          <w:sz w:val="20"/>
          <w:szCs w:val="20"/>
          <w:u w:val="single"/>
          <w:lang w:val="en-US"/>
        </w:rPr>
        <w:t>ARE THEY CAPABLE OF SKELETAL CHANGE?</w:t>
      </w:r>
    </w:p>
    <w:p w14:paraId="1A883033" w14:textId="518EC523" w:rsidR="00C1732A" w:rsidRPr="003A181D" w:rsidRDefault="00E12656" w:rsidP="00E12656">
      <w:pPr>
        <w:pStyle w:val="Heading1"/>
        <w:rPr>
          <w:rFonts w:asciiTheme="minorHAnsi" w:hAnsiTheme="minorHAnsi" w:cstheme="minorHAnsi"/>
          <w:sz w:val="20"/>
          <w:szCs w:val="20"/>
        </w:rPr>
      </w:pPr>
      <w:r w:rsidRPr="003A181D">
        <w:rPr>
          <w:rFonts w:asciiTheme="minorHAnsi" w:eastAsiaTheme="minorHAnsi" w:hAnsiTheme="minorHAnsi" w:cstheme="minorHAnsi"/>
          <w:b w:val="0"/>
          <w:bCs w:val="0"/>
          <w:sz w:val="20"/>
          <w:szCs w:val="20"/>
        </w:rPr>
        <w:t xml:space="preserve">Read on for a long and tedious explanation or </w:t>
      </w:r>
      <w:r w:rsidR="006955BD">
        <w:rPr>
          <w:rFonts w:asciiTheme="minorHAnsi" w:eastAsiaTheme="minorHAnsi" w:hAnsiTheme="minorHAnsi" w:cstheme="minorHAnsi"/>
          <w:b w:val="0"/>
          <w:bCs w:val="0"/>
          <w:sz w:val="20"/>
          <w:szCs w:val="20"/>
        </w:rPr>
        <w:t>for a short answer go to page 34</w:t>
      </w:r>
      <w:r w:rsidRPr="003A181D">
        <w:rPr>
          <w:rFonts w:asciiTheme="minorHAnsi" w:eastAsiaTheme="minorHAnsi" w:hAnsiTheme="minorHAnsi" w:cstheme="minorHAnsi"/>
          <w:b w:val="0"/>
          <w:bCs w:val="0"/>
          <w:sz w:val="20"/>
          <w:szCs w:val="20"/>
        </w:rPr>
        <w:t>.</w:t>
      </w:r>
    </w:p>
    <w:p w14:paraId="75ADDA22" w14:textId="77777777" w:rsidR="00C1732A" w:rsidRPr="003A181D" w:rsidRDefault="007C6661" w:rsidP="00C1732A">
      <w:pPr>
        <w:rPr>
          <w:rFonts w:cstheme="minorHAnsi"/>
          <w:sz w:val="20"/>
          <w:szCs w:val="20"/>
          <w:lang w:val="en-US"/>
        </w:rPr>
      </w:pPr>
      <w:r w:rsidRPr="003A181D">
        <w:rPr>
          <w:rFonts w:cstheme="minorHAnsi"/>
          <w:sz w:val="20"/>
          <w:szCs w:val="20"/>
          <w:lang w:val="en-US"/>
        </w:rPr>
        <w:t>Looking at some patients before and after treatment you will notice a very considerable change in the profile</w:t>
      </w:r>
      <w:r w:rsidR="00D97747" w:rsidRPr="003A181D">
        <w:rPr>
          <w:rFonts w:cstheme="minorHAnsi"/>
          <w:sz w:val="20"/>
          <w:szCs w:val="20"/>
          <w:lang w:val="en-US"/>
        </w:rPr>
        <w:t>. This has tempted some orthodontists to believe that their appliances are capable of skeletal change.</w:t>
      </w:r>
    </w:p>
    <w:p w14:paraId="299640BD" w14:textId="77777777" w:rsidR="00C1732A" w:rsidRPr="003A181D" w:rsidRDefault="007C6661" w:rsidP="00167F02">
      <w:pPr>
        <w:jc w:val="center"/>
        <w:rPr>
          <w:rFonts w:cstheme="minorHAnsi"/>
          <w:sz w:val="20"/>
          <w:szCs w:val="20"/>
          <w:lang w:val="en-US"/>
        </w:rPr>
      </w:pPr>
      <w:r w:rsidRPr="003A181D">
        <w:rPr>
          <w:rFonts w:cstheme="minorHAnsi"/>
          <w:noProof/>
          <w:sz w:val="20"/>
          <w:szCs w:val="20"/>
          <w:lang w:eastAsia="en-GB"/>
        </w:rPr>
        <w:drawing>
          <wp:inline distT="0" distB="0" distL="0" distR="0" wp14:anchorId="13230DFC" wp14:editId="42DC3438">
            <wp:extent cx="4978522" cy="2800350"/>
            <wp:effectExtent l="0" t="0" r="0" b="0"/>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15771" cy="2821302"/>
                    </a:xfrm>
                    <a:prstGeom prst="rect">
                      <a:avLst/>
                    </a:prstGeom>
                  </pic:spPr>
                </pic:pic>
              </a:graphicData>
            </a:graphic>
          </wp:inline>
        </w:drawing>
      </w:r>
    </w:p>
    <w:p w14:paraId="043E6C34" w14:textId="77777777" w:rsidR="00D97747" w:rsidRPr="003A181D" w:rsidRDefault="00D97747" w:rsidP="00C1732A">
      <w:pPr>
        <w:rPr>
          <w:rFonts w:cstheme="minorHAnsi"/>
          <w:sz w:val="20"/>
          <w:szCs w:val="20"/>
          <w:lang w:val="en-US"/>
        </w:rPr>
      </w:pPr>
      <w:r w:rsidRPr="003A181D">
        <w:rPr>
          <w:rFonts w:cstheme="minorHAnsi"/>
          <w:sz w:val="20"/>
          <w:szCs w:val="20"/>
          <w:lang w:val="en-US"/>
        </w:rPr>
        <w:t xml:space="preserve">But “it’s complicated”. This patient had Begg </w:t>
      </w:r>
      <w:proofErr w:type="gramStart"/>
      <w:r w:rsidRPr="003A181D">
        <w:rPr>
          <w:rFonts w:cstheme="minorHAnsi"/>
          <w:sz w:val="20"/>
          <w:szCs w:val="20"/>
          <w:lang w:val="en-US"/>
        </w:rPr>
        <w:t>therapy</w:t>
      </w:r>
      <w:proofErr w:type="gramEnd"/>
      <w:r w:rsidRPr="003A181D">
        <w:rPr>
          <w:rFonts w:cstheme="minorHAnsi"/>
          <w:sz w:val="20"/>
          <w:szCs w:val="20"/>
          <w:lang w:val="en-US"/>
        </w:rPr>
        <w:t xml:space="preserve"> a treatment that if anything has a reputation for flattening off the profile. (Wrongly, it is the extractions not the appliance that cause flattening of the profile)</w:t>
      </w:r>
    </w:p>
    <w:p w14:paraId="69C9BCB0" w14:textId="77777777" w:rsidR="00D97747" w:rsidRPr="003A181D" w:rsidRDefault="00D97747" w:rsidP="00C1732A">
      <w:pPr>
        <w:rPr>
          <w:rFonts w:cstheme="minorHAnsi"/>
          <w:sz w:val="20"/>
          <w:szCs w:val="20"/>
          <w:lang w:val="en-US"/>
        </w:rPr>
      </w:pPr>
      <w:r w:rsidRPr="003A181D">
        <w:rPr>
          <w:rFonts w:cstheme="minorHAnsi"/>
          <w:sz w:val="20"/>
          <w:szCs w:val="20"/>
          <w:lang w:val="en-US"/>
        </w:rPr>
        <w:t>A few points:</w:t>
      </w:r>
    </w:p>
    <w:p w14:paraId="7B5895CF" w14:textId="3B54F4B0" w:rsidR="00D97747" w:rsidRPr="003A181D" w:rsidRDefault="00D97747" w:rsidP="00D97747">
      <w:pPr>
        <w:pStyle w:val="ListParagraph"/>
        <w:numPr>
          <w:ilvl w:val="0"/>
          <w:numId w:val="19"/>
        </w:numPr>
        <w:rPr>
          <w:rFonts w:cstheme="minorHAnsi"/>
          <w:sz w:val="20"/>
          <w:szCs w:val="20"/>
          <w:lang w:val="en-US"/>
        </w:rPr>
      </w:pPr>
      <w:r w:rsidRPr="003A181D">
        <w:rPr>
          <w:rFonts w:cstheme="minorHAnsi"/>
          <w:sz w:val="20"/>
          <w:szCs w:val="20"/>
          <w:lang w:val="en-US"/>
        </w:rPr>
        <w:t>All treatments that remove a lip trap will improve the profile</w:t>
      </w:r>
      <w:r w:rsidR="00167F02" w:rsidRPr="003A181D">
        <w:rPr>
          <w:rFonts w:cstheme="minorHAnsi"/>
          <w:sz w:val="20"/>
          <w:szCs w:val="20"/>
          <w:lang w:val="en-US"/>
        </w:rPr>
        <w:t>.</w:t>
      </w:r>
    </w:p>
    <w:p w14:paraId="1078194B" w14:textId="453BC6D9" w:rsidR="00D97747" w:rsidRPr="003A181D" w:rsidRDefault="00D97747" w:rsidP="00D97747">
      <w:pPr>
        <w:pStyle w:val="ListParagraph"/>
        <w:numPr>
          <w:ilvl w:val="0"/>
          <w:numId w:val="19"/>
        </w:numPr>
        <w:rPr>
          <w:rFonts w:cstheme="minorHAnsi"/>
          <w:sz w:val="20"/>
          <w:szCs w:val="20"/>
          <w:lang w:val="en-US"/>
        </w:rPr>
      </w:pPr>
      <w:r w:rsidRPr="003A181D">
        <w:rPr>
          <w:rFonts w:cstheme="minorHAnsi"/>
          <w:sz w:val="20"/>
          <w:szCs w:val="20"/>
          <w:lang w:val="en-US"/>
        </w:rPr>
        <w:t xml:space="preserve">Patients tend to grow </w:t>
      </w:r>
      <w:proofErr w:type="gramStart"/>
      <w:r w:rsidRPr="003A181D">
        <w:rPr>
          <w:rFonts w:cstheme="minorHAnsi"/>
          <w:sz w:val="20"/>
          <w:szCs w:val="20"/>
          <w:lang w:val="en-US"/>
        </w:rPr>
        <w:t>less</w:t>
      </w:r>
      <w:proofErr w:type="gramEnd"/>
      <w:r w:rsidRPr="003A181D">
        <w:rPr>
          <w:rFonts w:cstheme="minorHAnsi"/>
          <w:sz w:val="20"/>
          <w:szCs w:val="20"/>
          <w:lang w:val="en-US"/>
        </w:rPr>
        <w:t xml:space="preserve"> class II</w:t>
      </w:r>
      <w:r w:rsidR="00167F02" w:rsidRPr="003A181D">
        <w:rPr>
          <w:rFonts w:cstheme="minorHAnsi"/>
          <w:sz w:val="20"/>
          <w:szCs w:val="20"/>
          <w:lang w:val="en-US"/>
        </w:rPr>
        <w:t>.</w:t>
      </w:r>
    </w:p>
    <w:p w14:paraId="6A6F05B8" w14:textId="77777777" w:rsidR="00DC7D93" w:rsidRPr="003A181D" w:rsidRDefault="00DC7D93" w:rsidP="00D97747">
      <w:pPr>
        <w:pStyle w:val="ListParagraph"/>
        <w:numPr>
          <w:ilvl w:val="0"/>
          <w:numId w:val="19"/>
        </w:numPr>
        <w:rPr>
          <w:rFonts w:cstheme="minorHAnsi"/>
          <w:sz w:val="20"/>
          <w:szCs w:val="20"/>
          <w:lang w:val="en-US"/>
        </w:rPr>
      </w:pPr>
      <w:r w:rsidRPr="003A181D">
        <w:rPr>
          <w:rFonts w:cstheme="minorHAnsi"/>
          <w:sz w:val="20"/>
          <w:szCs w:val="20"/>
          <w:lang w:val="en-US"/>
        </w:rPr>
        <w:t>Camouflage treatment works. You see the size of the lower jaw by comparing it with the upper.</w:t>
      </w:r>
    </w:p>
    <w:p w14:paraId="403B5BE1" w14:textId="77777777" w:rsidR="00DC7D93" w:rsidRPr="003A181D" w:rsidRDefault="00DC7D93" w:rsidP="00C1732A">
      <w:pPr>
        <w:rPr>
          <w:rFonts w:cstheme="minorHAnsi"/>
          <w:sz w:val="20"/>
          <w:szCs w:val="20"/>
          <w:lang w:val="en-US"/>
        </w:rPr>
      </w:pPr>
    </w:p>
    <w:p w14:paraId="4040A021" w14:textId="77777777" w:rsidR="00C1732A" w:rsidRPr="003A181D" w:rsidRDefault="00C1732A" w:rsidP="00C1732A">
      <w:pPr>
        <w:rPr>
          <w:rFonts w:cstheme="minorHAnsi"/>
          <w:sz w:val="20"/>
          <w:szCs w:val="20"/>
          <w:lang w:val="en-US"/>
        </w:rPr>
      </w:pPr>
      <w:r w:rsidRPr="003A181D">
        <w:rPr>
          <w:rFonts w:cstheme="minorHAnsi"/>
          <w:sz w:val="20"/>
          <w:szCs w:val="20"/>
          <w:lang w:val="en-US"/>
        </w:rPr>
        <w:t xml:space="preserve">I think we should be a little unhappy about the history of </w:t>
      </w:r>
      <w:proofErr w:type="spellStart"/>
      <w:r w:rsidRPr="003A181D">
        <w:rPr>
          <w:rFonts w:cstheme="minorHAnsi"/>
          <w:sz w:val="20"/>
          <w:szCs w:val="20"/>
          <w:lang w:val="en-US"/>
        </w:rPr>
        <w:t>orthopaedic</w:t>
      </w:r>
      <w:proofErr w:type="spellEnd"/>
      <w:r w:rsidRPr="003A181D">
        <w:rPr>
          <w:rFonts w:cstheme="minorHAnsi"/>
          <w:sz w:val="20"/>
          <w:szCs w:val="20"/>
          <w:lang w:val="en-US"/>
        </w:rPr>
        <w:t xml:space="preserve"> change. For me it went like </w:t>
      </w:r>
      <w:proofErr w:type="gramStart"/>
      <w:r w:rsidRPr="003A181D">
        <w:rPr>
          <w:rFonts w:cstheme="minorHAnsi"/>
          <w:sz w:val="20"/>
          <w:szCs w:val="20"/>
          <w:lang w:val="en-US"/>
        </w:rPr>
        <w:t>this:-</w:t>
      </w:r>
      <w:proofErr w:type="gramEnd"/>
    </w:p>
    <w:p w14:paraId="0A4BE038" w14:textId="77777777" w:rsidR="00C1732A" w:rsidRPr="003A181D" w:rsidRDefault="00C1732A" w:rsidP="00C1732A">
      <w:pPr>
        <w:numPr>
          <w:ilvl w:val="0"/>
          <w:numId w:val="18"/>
        </w:numPr>
        <w:spacing w:after="0" w:line="240" w:lineRule="auto"/>
        <w:rPr>
          <w:rFonts w:cstheme="minorHAnsi"/>
          <w:sz w:val="20"/>
          <w:szCs w:val="20"/>
          <w:lang w:val="en-US"/>
        </w:rPr>
      </w:pPr>
      <w:r w:rsidRPr="003A181D">
        <w:rPr>
          <w:rFonts w:cstheme="minorHAnsi"/>
          <w:sz w:val="20"/>
          <w:szCs w:val="20"/>
          <w:lang w:val="en-US"/>
        </w:rPr>
        <w:t xml:space="preserve">At </w:t>
      </w:r>
      <w:proofErr w:type="gramStart"/>
      <w:r w:rsidRPr="003A181D">
        <w:rPr>
          <w:rFonts w:cstheme="minorHAnsi"/>
          <w:sz w:val="20"/>
          <w:szCs w:val="20"/>
          <w:lang w:val="en-US"/>
        </w:rPr>
        <w:t>first</w:t>
      </w:r>
      <w:proofErr w:type="gramEnd"/>
      <w:r w:rsidRPr="003A181D">
        <w:rPr>
          <w:rFonts w:cstheme="minorHAnsi"/>
          <w:sz w:val="20"/>
          <w:szCs w:val="20"/>
          <w:lang w:val="en-US"/>
        </w:rPr>
        <w:t xml:space="preserve"> we used to apply high pull headgear for 3 years night only before the start of orthodontic treatment. The idea was that the heavy forces would impede the downwards and forwards growth of the maxilla. But it was later pointed out that the usual problem was that the mandible is too small and not that the maxilla was too big. </w:t>
      </w:r>
      <w:proofErr w:type="gramStart"/>
      <w:r w:rsidRPr="003A181D">
        <w:rPr>
          <w:rFonts w:cstheme="minorHAnsi"/>
          <w:sz w:val="20"/>
          <w:szCs w:val="20"/>
          <w:lang w:val="en-US"/>
        </w:rPr>
        <w:t>So</w:t>
      </w:r>
      <w:proofErr w:type="gramEnd"/>
      <w:r w:rsidRPr="003A181D">
        <w:rPr>
          <w:rFonts w:cstheme="minorHAnsi"/>
          <w:sz w:val="20"/>
          <w:szCs w:val="20"/>
          <w:lang w:val="en-US"/>
        </w:rPr>
        <w:t xml:space="preserve"> this treatment fell out of use.</w:t>
      </w:r>
    </w:p>
    <w:p w14:paraId="1BE569BC" w14:textId="77777777" w:rsidR="00C1732A" w:rsidRPr="003A181D" w:rsidRDefault="00C1732A" w:rsidP="00C1732A">
      <w:pPr>
        <w:numPr>
          <w:ilvl w:val="0"/>
          <w:numId w:val="18"/>
        </w:numPr>
        <w:spacing w:after="0" w:line="240" w:lineRule="auto"/>
        <w:rPr>
          <w:rFonts w:cstheme="minorHAnsi"/>
          <w:sz w:val="20"/>
          <w:szCs w:val="20"/>
          <w:lang w:val="en-US"/>
        </w:rPr>
      </w:pPr>
      <w:r w:rsidRPr="003A181D">
        <w:rPr>
          <w:rFonts w:cstheme="minorHAnsi"/>
          <w:sz w:val="20"/>
          <w:szCs w:val="20"/>
          <w:lang w:val="en-US"/>
        </w:rPr>
        <w:t xml:space="preserve">Then we went on to </w:t>
      </w:r>
      <w:proofErr w:type="gramStart"/>
      <w:r w:rsidRPr="003A181D">
        <w:rPr>
          <w:rFonts w:cstheme="minorHAnsi"/>
          <w:sz w:val="20"/>
          <w:szCs w:val="20"/>
          <w:lang w:val="en-US"/>
        </w:rPr>
        <w:t>RME</w:t>
      </w:r>
      <w:proofErr w:type="gramEnd"/>
      <w:r w:rsidRPr="003A181D">
        <w:rPr>
          <w:rFonts w:cstheme="minorHAnsi"/>
          <w:sz w:val="20"/>
          <w:szCs w:val="20"/>
          <w:lang w:val="en-US"/>
        </w:rPr>
        <w:t xml:space="preserve"> this was proper </w:t>
      </w:r>
      <w:proofErr w:type="spellStart"/>
      <w:r w:rsidRPr="003A181D">
        <w:rPr>
          <w:rFonts w:cstheme="minorHAnsi"/>
          <w:sz w:val="20"/>
          <w:szCs w:val="20"/>
          <w:lang w:val="en-US"/>
        </w:rPr>
        <w:t>orthopaedic</w:t>
      </w:r>
      <w:proofErr w:type="spellEnd"/>
      <w:r w:rsidRPr="003A181D">
        <w:rPr>
          <w:rFonts w:cstheme="minorHAnsi"/>
          <w:sz w:val="20"/>
          <w:szCs w:val="20"/>
          <w:lang w:val="en-US"/>
        </w:rPr>
        <w:t xml:space="preserve"> change</w:t>
      </w:r>
      <w:r w:rsidR="00DC7D93" w:rsidRPr="003A181D">
        <w:rPr>
          <w:rFonts w:cstheme="minorHAnsi"/>
          <w:sz w:val="20"/>
          <w:szCs w:val="20"/>
          <w:lang w:val="en-US"/>
        </w:rPr>
        <w:t>. Y</w:t>
      </w:r>
      <w:r w:rsidRPr="003A181D">
        <w:rPr>
          <w:rFonts w:cstheme="minorHAnsi"/>
          <w:sz w:val="20"/>
          <w:szCs w:val="20"/>
          <w:lang w:val="en-US"/>
        </w:rPr>
        <w:t xml:space="preserve">ou could take an occlusal x-ray and see the extra bone and according to </w:t>
      </w:r>
      <w:r w:rsidRPr="003A181D">
        <w:rPr>
          <w:rFonts w:cstheme="minorHAnsi"/>
          <w:b/>
          <w:sz w:val="20"/>
          <w:szCs w:val="20"/>
          <w:lang w:val="en-US"/>
        </w:rPr>
        <w:t xml:space="preserve">Haas </w:t>
      </w:r>
      <w:r w:rsidRPr="003A181D">
        <w:rPr>
          <w:rFonts w:cstheme="minorHAnsi"/>
          <w:sz w:val="20"/>
          <w:szCs w:val="20"/>
          <w:lang w:val="en-US"/>
        </w:rPr>
        <w:t xml:space="preserve">there was an improvement in the airway. But </w:t>
      </w:r>
      <w:r w:rsidRPr="003A181D">
        <w:rPr>
          <w:rFonts w:cstheme="minorHAnsi"/>
          <w:b/>
          <w:sz w:val="20"/>
          <w:szCs w:val="20"/>
          <w:lang w:val="en-US"/>
        </w:rPr>
        <w:t>Peter Vigg</w:t>
      </w:r>
      <w:r w:rsidRPr="003A181D">
        <w:rPr>
          <w:rFonts w:cstheme="minorHAnsi"/>
          <w:sz w:val="20"/>
          <w:szCs w:val="20"/>
          <w:lang w:val="en-US"/>
        </w:rPr>
        <w:t xml:space="preserve"> showed that the airway obstruction was much less common</w:t>
      </w:r>
      <w:r w:rsidR="00DC7D93" w:rsidRPr="003A181D">
        <w:rPr>
          <w:rFonts w:cstheme="minorHAnsi"/>
          <w:sz w:val="20"/>
          <w:szCs w:val="20"/>
          <w:lang w:val="en-US"/>
        </w:rPr>
        <w:t xml:space="preserve"> than we thought </w:t>
      </w:r>
      <w:r w:rsidRPr="003A181D">
        <w:rPr>
          <w:rFonts w:cstheme="minorHAnsi"/>
          <w:sz w:val="20"/>
          <w:szCs w:val="20"/>
          <w:lang w:val="en-US"/>
        </w:rPr>
        <w:t xml:space="preserve">and where it did occur it was in the adenoid region, not affected by RME. </w:t>
      </w:r>
      <w:proofErr w:type="gramStart"/>
      <w:r w:rsidRPr="003A181D">
        <w:rPr>
          <w:rFonts w:cstheme="minorHAnsi"/>
          <w:sz w:val="20"/>
          <w:szCs w:val="20"/>
          <w:lang w:val="en-US"/>
        </w:rPr>
        <w:t>So</w:t>
      </w:r>
      <w:proofErr w:type="gramEnd"/>
      <w:r w:rsidRPr="003A181D">
        <w:rPr>
          <w:rFonts w:cstheme="minorHAnsi"/>
          <w:sz w:val="20"/>
          <w:szCs w:val="20"/>
          <w:lang w:val="en-US"/>
        </w:rPr>
        <w:t xml:space="preserve"> the use of RME became restricted to the treatment of crossbite.</w:t>
      </w:r>
    </w:p>
    <w:p w14:paraId="4B161D46" w14:textId="77777777" w:rsidR="00C1732A" w:rsidRPr="003A181D" w:rsidRDefault="00C1732A" w:rsidP="00C1732A">
      <w:pPr>
        <w:numPr>
          <w:ilvl w:val="0"/>
          <w:numId w:val="18"/>
        </w:numPr>
        <w:spacing w:after="0" w:line="240" w:lineRule="auto"/>
        <w:rPr>
          <w:rFonts w:cstheme="minorHAnsi"/>
          <w:sz w:val="20"/>
          <w:szCs w:val="20"/>
          <w:lang w:val="en-US"/>
        </w:rPr>
      </w:pPr>
      <w:r w:rsidRPr="003A181D">
        <w:rPr>
          <w:rFonts w:cstheme="minorHAnsi"/>
          <w:sz w:val="20"/>
          <w:szCs w:val="20"/>
          <w:lang w:val="en-US"/>
        </w:rPr>
        <w:t xml:space="preserve">Then the </w:t>
      </w:r>
      <w:r w:rsidRPr="003A181D">
        <w:rPr>
          <w:rFonts w:cstheme="minorHAnsi"/>
          <w:b/>
          <w:sz w:val="20"/>
          <w:szCs w:val="20"/>
          <w:lang w:val="en-US"/>
        </w:rPr>
        <w:t>Rolf Frankel</w:t>
      </w:r>
      <w:r w:rsidRPr="003A181D">
        <w:rPr>
          <w:rFonts w:cstheme="minorHAnsi"/>
          <w:sz w:val="20"/>
          <w:szCs w:val="20"/>
          <w:lang w:val="en-US"/>
        </w:rPr>
        <w:t xml:space="preserve"> appliance became very popular</w:t>
      </w:r>
      <w:r w:rsidR="00DC7D93" w:rsidRPr="003A181D">
        <w:rPr>
          <w:rFonts w:cstheme="minorHAnsi"/>
          <w:sz w:val="20"/>
          <w:szCs w:val="20"/>
          <w:lang w:val="en-US"/>
        </w:rPr>
        <w:t>.</w:t>
      </w:r>
      <w:r w:rsidRPr="003A181D">
        <w:rPr>
          <w:rFonts w:cstheme="minorHAnsi"/>
          <w:sz w:val="20"/>
          <w:szCs w:val="20"/>
          <w:lang w:val="en-US"/>
        </w:rPr>
        <w:t xml:space="preserve"> Rolf Frankel worked in East Germany where they could not afford buy straight-wire brackets but showed you could move the teeth around with bits of wire and plastic but his claims that stretching the </w:t>
      </w:r>
      <w:r w:rsidR="00430E8E" w:rsidRPr="003A181D">
        <w:rPr>
          <w:rFonts w:cstheme="minorHAnsi"/>
          <w:sz w:val="20"/>
          <w:szCs w:val="20"/>
          <w:lang w:val="en-US"/>
        </w:rPr>
        <w:t>periosteum</w:t>
      </w:r>
      <w:r w:rsidRPr="003A181D">
        <w:rPr>
          <w:rFonts w:cstheme="minorHAnsi"/>
          <w:sz w:val="20"/>
          <w:szCs w:val="20"/>
          <w:lang w:val="en-US"/>
        </w:rPr>
        <w:t xml:space="preserve"> made the mandible grow were a bit wide of the Deutch-mark.</w:t>
      </w:r>
    </w:p>
    <w:p w14:paraId="2A6DE750" w14:textId="77777777" w:rsidR="00C1732A" w:rsidRPr="003A181D" w:rsidRDefault="00C1732A" w:rsidP="00C1732A">
      <w:pPr>
        <w:numPr>
          <w:ilvl w:val="0"/>
          <w:numId w:val="18"/>
        </w:numPr>
        <w:spacing w:after="0" w:line="240" w:lineRule="auto"/>
        <w:rPr>
          <w:rFonts w:cstheme="minorHAnsi"/>
          <w:sz w:val="20"/>
          <w:szCs w:val="20"/>
          <w:lang w:val="en-US"/>
        </w:rPr>
      </w:pPr>
      <w:r w:rsidRPr="003A181D">
        <w:rPr>
          <w:rFonts w:cstheme="minorHAnsi"/>
          <w:sz w:val="20"/>
          <w:szCs w:val="20"/>
          <w:lang w:val="en-US"/>
        </w:rPr>
        <w:t xml:space="preserve">The </w:t>
      </w:r>
      <w:r w:rsidRPr="003A181D">
        <w:rPr>
          <w:rFonts w:cstheme="minorHAnsi"/>
          <w:b/>
          <w:sz w:val="20"/>
          <w:szCs w:val="20"/>
          <w:lang w:val="en-US"/>
        </w:rPr>
        <w:t>William Clark</w:t>
      </w:r>
      <w:r w:rsidRPr="003A181D">
        <w:rPr>
          <w:rFonts w:cstheme="minorHAnsi"/>
          <w:sz w:val="20"/>
          <w:szCs w:val="20"/>
          <w:lang w:val="en-US"/>
        </w:rPr>
        <w:t xml:space="preserve"> twin block was a wonderful step forward, at least if you have a low FM angle.  It is a quite wearable </w:t>
      </w:r>
      <w:proofErr w:type="gramStart"/>
      <w:r w:rsidRPr="003A181D">
        <w:rPr>
          <w:rFonts w:cstheme="minorHAnsi"/>
          <w:sz w:val="20"/>
          <w:szCs w:val="20"/>
          <w:lang w:val="en-US"/>
        </w:rPr>
        <w:t>appliance</w:t>
      </w:r>
      <w:proofErr w:type="gramEnd"/>
      <w:r w:rsidRPr="003A181D">
        <w:rPr>
          <w:rFonts w:cstheme="minorHAnsi"/>
          <w:sz w:val="20"/>
          <w:szCs w:val="20"/>
          <w:lang w:val="en-US"/>
        </w:rPr>
        <w:t xml:space="preserve"> but does it produce </w:t>
      </w:r>
      <w:proofErr w:type="spellStart"/>
      <w:r w:rsidRPr="003A181D">
        <w:rPr>
          <w:rFonts w:cstheme="minorHAnsi"/>
          <w:sz w:val="20"/>
          <w:szCs w:val="20"/>
          <w:lang w:val="en-US"/>
        </w:rPr>
        <w:t>orthopaedic</w:t>
      </w:r>
      <w:proofErr w:type="spellEnd"/>
      <w:r w:rsidRPr="003A181D">
        <w:rPr>
          <w:rFonts w:cstheme="minorHAnsi"/>
          <w:sz w:val="20"/>
          <w:szCs w:val="20"/>
          <w:lang w:val="en-US"/>
        </w:rPr>
        <w:t xml:space="preserve"> change? </w:t>
      </w:r>
      <w:r w:rsidRPr="003A181D">
        <w:rPr>
          <w:rFonts w:cstheme="minorHAnsi"/>
          <w:b/>
          <w:sz w:val="20"/>
          <w:szCs w:val="20"/>
          <w:lang w:val="en-US"/>
        </w:rPr>
        <w:t>Kevin O’Brien</w:t>
      </w:r>
      <w:r w:rsidRPr="003A181D">
        <w:rPr>
          <w:rFonts w:cstheme="minorHAnsi"/>
          <w:sz w:val="20"/>
          <w:szCs w:val="20"/>
          <w:lang w:val="en-US"/>
        </w:rPr>
        <w:t xml:space="preserve"> says yes but it is clinically insignificant. BUT </w:t>
      </w:r>
      <w:r w:rsidRPr="003A181D">
        <w:rPr>
          <w:rFonts w:cstheme="minorHAnsi"/>
          <w:sz w:val="20"/>
          <w:szCs w:val="20"/>
          <w:lang w:val="en-US"/>
        </w:rPr>
        <w:lastRenderedPageBreak/>
        <w:t>remember that there is a possibility that there was an element of forward posture in the final measurements. So perhaps we are enlarging a difference that is not just small but in fact</w:t>
      </w:r>
      <w:r w:rsidRPr="003A181D">
        <w:rPr>
          <w:rFonts w:cstheme="minorHAnsi"/>
          <w:color w:val="BFBFBF"/>
          <w:sz w:val="20"/>
          <w:szCs w:val="20"/>
          <w:lang w:val="en-US"/>
        </w:rPr>
        <w:t xml:space="preserve"> is not really there at </w:t>
      </w:r>
      <w:proofErr w:type="gramStart"/>
      <w:r w:rsidRPr="003A181D">
        <w:rPr>
          <w:rFonts w:cstheme="minorHAnsi"/>
          <w:color w:val="BFBFBF"/>
          <w:sz w:val="20"/>
          <w:szCs w:val="20"/>
          <w:lang w:val="en-US"/>
        </w:rPr>
        <w:t>all</w:t>
      </w:r>
      <w:proofErr w:type="gramEnd"/>
    </w:p>
    <w:p w14:paraId="554FBC95" w14:textId="77777777" w:rsidR="00C1732A" w:rsidRPr="003A181D" w:rsidRDefault="00DC7D93" w:rsidP="00C1732A">
      <w:pPr>
        <w:numPr>
          <w:ilvl w:val="0"/>
          <w:numId w:val="18"/>
        </w:numPr>
        <w:spacing w:after="0" w:line="240" w:lineRule="auto"/>
        <w:rPr>
          <w:rFonts w:cstheme="minorHAnsi"/>
          <w:sz w:val="20"/>
          <w:szCs w:val="20"/>
          <w:lang w:val="en-US"/>
        </w:rPr>
      </w:pPr>
      <w:r w:rsidRPr="003A181D">
        <w:rPr>
          <w:rFonts w:cstheme="minorHAnsi"/>
          <w:sz w:val="20"/>
          <w:szCs w:val="20"/>
          <w:lang w:val="en-US"/>
        </w:rPr>
        <w:t>Let’s</w:t>
      </w:r>
      <w:r w:rsidR="00C1732A" w:rsidRPr="003A181D">
        <w:rPr>
          <w:rFonts w:cstheme="minorHAnsi"/>
          <w:sz w:val="20"/>
          <w:szCs w:val="20"/>
          <w:lang w:val="en-US"/>
        </w:rPr>
        <w:t xml:space="preserve"> try not to repeat this with face mask </w:t>
      </w:r>
      <w:proofErr w:type="gramStart"/>
      <w:r w:rsidR="00C1732A" w:rsidRPr="003A181D">
        <w:rPr>
          <w:rFonts w:cstheme="minorHAnsi"/>
          <w:sz w:val="20"/>
          <w:szCs w:val="20"/>
          <w:lang w:val="en-US"/>
        </w:rPr>
        <w:t>therapy</w:t>
      </w:r>
      <w:proofErr w:type="gramEnd"/>
    </w:p>
    <w:p w14:paraId="6F0275C5" w14:textId="77777777" w:rsidR="00C1732A" w:rsidRPr="003A181D" w:rsidRDefault="00C1732A" w:rsidP="00C1732A">
      <w:pPr>
        <w:rPr>
          <w:rFonts w:cstheme="minorHAnsi"/>
          <w:sz w:val="20"/>
          <w:szCs w:val="20"/>
          <w:lang w:val="en-US"/>
        </w:rPr>
      </w:pPr>
    </w:p>
    <w:p w14:paraId="4C6CF802" w14:textId="77777777" w:rsidR="00C1732A" w:rsidRPr="003A181D" w:rsidRDefault="00C1732A" w:rsidP="00C1732A">
      <w:pPr>
        <w:rPr>
          <w:rFonts w:cstheme="minorHAnsi"/>
          <w:sz w:val="20"/>
          <w:szCs w:val="20"/>
          <w:lang w:val="en-US"/>
        </w:rPr>
      </w:pPr>
    </w:p>
    <w:p w14:paraId="0B733EDE" w14:textId="77777777" w:rsidR="00C1732A" w:rsidRPr="003A181D" w:rsidRDefault="00C1732A" w:rsidP="00C1732A">
      <w:pPr>
        <w:rPr>
          <w:rFonts w:cstheme="minorHAnsi"/>
          <w:sz w:val="20"/>
          <w:szCs w:val="20"/>
          <w:lang w:val="en-US"/>
        </w:rPr>
      </w:pPr>
    </w:p>
    <w:p w14:paraId="5F3F91D4" w14:textId="77777777" w:rsidR="00C1732A" w:rsidRPr="003A181D" w:rsidRDefault="00C1732A" w:rsidP="00C1732A">
      <w:pPr>
        <w:pStyle w:val="Heading1"/>
        <w:rPr>
          <w:rFonts w:asciiTheme="minorHAnsi" w:hAnsiTheme="minorHAnsi" w:cstheme="minorHAnsi"/>
          <w:sz w:val="20"/>
          <w:szCs w:val="20"/>
        </w:rPr>
      </w:pPr>
      <w:r w:rsidRPr="003A181D">
        <w:rPr>
          <w:rFonts w:asciiTheme="minorHAnsi" w:hAnsiTheme="minorHAnsi" w:cstheme="minorHAnsi"/>
          <w:sz w:val="20"/>
          <w:szCs w:val="20"/>
        </w:rPr>
        <w:t>FUNCTIONA</w:t>
      </w:r>
      <w:r w:rsidR="00430E8E" w:rsidRPr="003A181D">
        <w:rPr>
          <w:rFonts w:asciiTheme="minorHAnsi" w:hAnsiTheme="minorHAnsi" w:cstheme="minorHAnsi"/>
          <w:sz w:val="20"/>
          <w:szCs w:val="20"/>
        </w:rPr>
        <w:t xml:space="preserve">L APPLIANCES &amp; GROWTH </w:t>
      </w:r>
    </w:p>
    <w:p w14:paraId="24CA6149" w14:textId="77777777" w:rsidR="00C1732A" w:rsidRPr="003A181D" w:rsidRDefault="00C1732A" w:rsidP="00C1732A">
      <w:pPr>
        <w:pStyle w:val="Heading2"/>
        <w:rPr>
          <w:rFonts w:asciiTheme="minorHAnsi" w:hAnsiTheme="minorHAnsi" w:cstheme="minorHAnsi"/>
          <w:sz w:val="20"/>
          <w:szCs w:val="20"/>
        </w:rPr>
      </w:pPr>
      <w:r w:rsidRPr="003A181D">
        <w:rPr>
          <w:rFonts w:asciiTheme="minorHAnsi" w:hAnsiTheme="minorHAnsi" w:cstheme="minorHAnsi"/>
          <w:sz w:val="20"/>
          <w:szCs w:val="20"/>
        </w:rPr>
        <w:t>General Views</w:t>
      </w:r>
    </w:p>
    <w:p w14:paraId="0302FD3F" w14:textId="77777777" w:rsidR="00C1732A" w:rsidRPr="003A181D" w:rsidRDefault="00C1732A" w:rsidP="00C1732A">
      <w:pPr>
        <w:rPr>
          <w:rFonts w:cstheme="minorHAnsi"/>
          <w:b/>
          <w:bCs/>
          <w:sz w:val="20"/>
          <w:szCs w:val="20"/>
          <w:u w:val="single"/>
          <w:lang w:val="en-US"/>
        </w:rPr>
      </w:pPr>
    </w:p>
    <w:p w14:paraId="24BA178E" w14:textId="77777777" w:rsidR="00C1732A" w:rsidRPr="003A181D" w:rsidRDefault="00C1732A" w:rsidP="00C1732A">
      <w:pPr>
        <w:rPr>
          <w:rFonts w:cstheme="minorHAnsi"/>
          <w:b/>
          <w:bCs/>
          <w:sz w:val="20"/>
          <w:szCs w:val="20"/>
          <w:lang w:val="de-DE"/>
        </w:rPr>
      </w:pPr>
      <w:r w:rsidRPr="003A181D">
        <w:rPr>
          <w:rFonts w:cstheme="minorHAnsi"/>
          <w:sz w:val="20"/>
          <w:szCs w:val="20"/>
          <w:lang w:val="en-US"/>
        </w:rPr>
        <w:t>The ability of functional appliances to bring about sagittal dental base changes has given rise to controversy in the past.  However, current views seem to support the use of these appliances to promote “skeletal” change. The influential textbook “Orthodontics, Current Principles and Techniques (1985</w:t>
      </w:r>
      <w:r w:rsidRPr="003A181D">
        <w:rPr>
          <w:rFonts w:cstheme="minorHAnsi"/>
          <w:b/>
          <w:sz w:val="20"/>
          <w:szCs w:val="20"/>
          <w:lang w:val="en-US"/>
        </w:rPr>
        <w:t>)” Graber T M</w:t>
      </w:r>
      <w:r w:rsidRPr="003A181D">
        <w:rPr>
          <w:rFonts w:cstheme="minorHAnsi"/>
          <w:sz w:val="20"/>
          <w:szCs w:val="20"/>
          <w:lang w:val="en-US"/>
        </w:rPr>
        <w:t xml:space="preserve"> and </w:t>
      </w:r>
      <w:r w:rsidRPr="003A181D">
        <w:rPr>
          <w:rFonts w:cstheme="minorHAnsi"/>
          <w:b/>
          <w:sz w:val="20"/>
          <w:szCs w:val="20"/>
          <w:lang w:val="en-US"/>
        </w:rPr>
        <w:t>Swain B R</w:t>
      </w:r>
      <w:r w:rsidRPr="003A181D">
        <w:rPr>
          <w:rFonts w:cstheme="minorHAnsi"/>
          <w:sz w:val="20"/>
          <w:szCs w:val="20"/>
          <w:lang w:val="en-US"/>
        </w:rPr>
        <w:t xml:space="preserve"> states categorically that </w:t>
      </w:r>
      <w:r w:rsidRPr="003A181D">
        <w:rPr>
          <w:rFonts w:cstheme="minorHAnsi"/>
          <w:b/>
          <w:bCs/>
          <w:sz w:val="20"/>
          <w:szCs w:val="20"/>
          <w:lang w:val="en-US"/>
        </w:rPr>
        <w:t>successful apical base changes have been achieved</w:t>
      </w:r>
      <w:r w:rsidRPr="003A181D">
        <w:rPr>
          <w:rFonts w:cstheme="minorHAnsi"/>
          <w:sz w:val="20"/>
          <w:szCs w:val="20"/>
          <w:lang w:val="en-US"/>
        </w:rPr>
        <w:t xml:space="preserve">.  It cites 12 references including </w:t>
      </w:r>
      <w:proofErr w:type="spellStart"/>
      <w:r w:rsidRPr="003A181D">
        <w:rPr>
          <w:rFonts w:cstheme="minorHAnsi"/>
          <w:b/>
          <w:sz w:val="20"/>
          <w:szCs w:val="20"/>
          <w:lang w:val="en-US"/>
        </w:rPr>
        <w:t>Freuthaller</w:t>
      </w:r>
      <w:proofErr w:type="spellEnd"/>
      <w:r w:rsidRPr="003A181D">
        <w:rPr>
          <w:rFonts w:cstheme="minorHAnsi"/>
          <w:b/>
          <w:sz w:val="20"/>
          <w:szCs w:val="20"/>
          <w:lang w:val="en-US"/>
        </w:rPr>
        <w:t xml:space="preserve"> </w:t>
      </w:r>
      <w:r w:rsidRPr="003A181D">
        <w:rPr>
          <w:rFonts w:cstheme="minorHAnsi"/>
          <w:b/>
          <w:bCs/>
          <w:sz w:val="20"/>
          <w:szCs w:val="20"/>
          <w:lang w:val="en-US"/>
        </w:rPr>
        <w:t xml:space="preserve">FRE (AJO </w:t>
      </w:r>
      <w:proofErr w:type="gramStart"/>
      <w:r w:rsidRPr="003A181D">
        <w:rPr>
          <w:rFonts w:cstheme="minorHAnsi"/>
          <w:b/>
          <w:bCs/>
          <w:sz w:val="20"/>
          <w:szCs w:val="20"/>
          <w:lang w:val="en-US"/>
        </w:rPr>
        <w:t>37)p</w:t>
      </w:r>
      <w:proofErr w:type="gramEnd"/>
      <w:r w:rsidRPr="003A181D">
        <w:rPr>
          <w:rFonts w:cstheme="minorHAnsi"/>
          <w:b/>
          <w:bCs/>
          <w:sz w:val="20"/>
          <w:szCs w:val="20"/>
          <w:lang w:val="en-US"/>
        </w:rPr>
        <w:t xml:space="preserve">18. </w:t>
      </w:r>
      <w:r w:rsidRPr="003A181D">
        <w:rPr>
          <w:rFonts w:cstheme="minorHAnsi"/>
          <w:b/>
          <w:sz w:val="20"/>
          <w:szCs w:val="20"/>
          <w:lang w:val="en-US"/>
        </w:rPr>
        <w:t>Graber</w:t>
      </w:r>
      <w:r w:rsidRPr="003A181D">
        <w:rPr>
          <w:rFonts w:cstheme="minorHAnsi"/>
          <w:sz w:val="20"/>
          <w:szCs w:val="20"/>
          <w:lang w:val="en-US"/>
        </w:rPr>
        <w:t xml:space="preserve"> T M</w:t>
      </w:r>
      <w:r w:rsidRPr="003A181D">
        <w:rPr>
          <w:rFonts w:cstheme="minorHAnsi"/>
          <w:b/>
          <w:bCs/>
          <w:sz w:val="20"/>
          <w:szCs w:val="20"/>
          <w:lang w:val="en-US"/>
        </w:rPr>
        <w:t xml:space="preserve"> GRA (AJO </w:t>
      </w:r>
      <w:proofErr w:type="gramStart"/>
      <w:r w:rsidRPr="003A181D">
        <w:rPr>
          <w:rFonts w:cstheme="minorHAnsi"/>
          <w:b/>
          <w:bCs/>
          <w:sz w:val="20"/>
          <w:szCs w:val="20"/>
          <w:lang w:val="en-US"/>
        </w:rPr>
        <w:t>52)p</w:t>
      </w:r>
      <w:proofErr w:type="gramEnd"/>
      <w:r w:rsidRPr="003A181D">
        <w:rPr>
          <w:rFonts w:cstheme="minorHAnsi"/>
          <w:b/>
          <w:bCs/>
          <w:sz w:val="20"/>
          <w:szCs w:val="20"/>
          <w:lang w:val="en-US"/>
        </w:rPr>
        <w:t xml:space="preserve">331.  </w:t>
      </w:r>
      <w:r w:rsidRPr="003A181D">
        <w:rPr>
          <w:rFonts w:cstheme="minorHAnsi"/>
          <w:b/>
          <w:sz w:val="20"/>
          <w:szCs w:val="20"/>
          <w:lang w:val="de-DE"/>
        </w:rPr>
        <w:t xml:space="preserve">Hausser </w:t>
      </w:r>
      <w:r w:rsidRPr="003A181D">
        <w:rPr>
          <w:rFonts w:cstheme="minorHAnsi"/>
          <w:sz w:val="20"/>
          <w:szCs w:val="20"/>
          <w:lang w:val="de-DE"/>
        </w:rPr>
        <w:t>E</w:t>
      </w:r>
      <w:r w:rsidRPr="003A181D">
        <w:rPr>
          <w:rFonts w:cstheme="minorHAnsi"/>
          <w:b/>
          <w:bCs/>
          <w:sz w:val="20"/>
          <w:szCs w:val="20"/>
          <w:lang w:val="de-DE"/>
        </w:rPr>
        <w:t xml:space="preserve"> Hau(EOST </w:t>
      </w:r>
    </w:p>
    <w:p w14:paraId="122668E0" w14:textId="77777777" w:rsidR="00C1732A" w:rsidRPr="003A181D" w:rsidRDefault="00C1732A" w:rsidP="00C1732A">
      <w:pPr>
        <w:rPr>
          <w:rFonts w:cstheme="minorHAnsi"/>
          <w:b/>
          <w:bCs/>
          <w:sz w:val="20"/>
          <w:szCs w:val="20"/>
          <w:lang w:val="en-US"/>
        </w:rPr>
      </w:pPr>
      <w:r w:rsidRPr="003A181D">
        <w:rPr>
          <w:rFonts w:cstheme="minorHAnsi"/>
          <w:b/>
          <w:bCs/>
          <w:sz w:val="20"/>
          <w:szCs w:val="20"/>
          <w:lang w:val="de-DE"/>
        </w:rPr>
        <w:t xml:space="preserve">1973)p427.  </w:t>
      </w:r>
      <w:r w:rsidRPr="003A181D">
        <w:rPr>
          <w:rFonts w:cstheme="minorHAnsi"/>
          <w:b/>
          <w:sz w:val="20"/>
          <w:szCs w:val="20"/>
          <w:lang w:val="de-DE"/>
        </w:rPr>
        <w:t xml:space="preserve">Moss </w:t>
      </w:r>
      <w:r w:rsidRPr="003A181D">
        <w:rPr>
          <w:rFonts w:cstheme="minorHAnsi"/>
          <w:sz w:val="20"/>
          <w:szCs w:val="20"/>
          <w:lang w:val="de-DE"/>
        </w:rPr>
        <w:t>J P</w:t>
      </w:r>
      <w:r w:rsidRPr="003A181D">
        <w:rPr>
          <w:rFonts w:cstheme="minorHAnsi"/>
          <w:b/>
          <w:bCs/>
          <w:sz w:val="20"/>
          <w:szCs w:val="20"/>
          <w:lang w:val="de-DE"/>
        </w:rPr>
        <w:t xml:space="preserve"> MOS (EOS 1962)p327. </w:t>
      </w:r>
      <w:r w:rsidRPr="003A181D">
        <w:rPr>
          <w:rFonts w:cstheme="minorHAnsi"/>
          <w:b/>
          <w:sz w:val="20"/>
          <w:szCs w:val="20"/>
          <w:lang w:val="en-US"/>
        </w:rPr>
        <w:t xml:space="preserve">Softley </w:t>
      </w:r>
      <w:r w:rsidRPr="003A181D">
        <w:rPr>
          <w:rFonts w:cstheme="minorHAnsi"/>
          <w:sz w:val="20"/>
          <w:szCs w:val="20"/>
          <w:lang w:val="en-US"/>
        </w:rPr>
        <w:t>J W</w:t>
      </w:r>
      <w:r w:rsidRPr="003A181D">
        <w:rPr>
          <w:rFonts w:cstheme="minorHAnsi"/>
          <w:b/>
          <w:bCs/>
          <w:sz w:val="20"/>
          <w:szCs w:val="20"/>
          <w:lang w:val="en-US"/>
        </w:rPr>
        <w:t xml:space="preserve"> </w:t>
      </w:r>
      <w:proofErr w:type="gramStart"/>
      <w:r w:rsidRPr="003A181D">
        <w:rPr>
          <w:rFonts w:cstheme="minorHAnsi"/>
          <w:b/>
          <w:bCs/>
          <w:sz w:val="20"/>
          <w:szCs w:val="20"/>
          <w:lang w:val="en-US"/>
        </w:rPr>
        <w:t>SOF(</w:t>
      </w:r>
      <w:proofErr w:type="gramEnd"/>
      <w:r w:rsidRPr="003A181D">
        <w:rPr>
          <w:rFonts w:cstheme="minorHAnsi"/>
          <w:b/>
          <w:bCs/>
          <w:sz w:val="20"/>
          <w:szCs w:val="20"/>
          <w:lang w:val="en-US"/>
        </w:rPr>
        <w:t xml:space="preserve">DR 73)P458 and </w:t>
      </w:r>
      <w:r w:rsidRPr="003A181D">
        <w:rPr>
          <w:rFonts w:cstheme="minorHAnsi"/>
          <w:b/>
          <w:sz w:val="20"/>
          <w:szCs w:val="20"/>
          <w:lang w:val="en-US"/>
        </w:rPr>
        <w:t>Tonge E A</w:t>
      </w:r>
      <w:r w:rsidRPr="003A181D">
        <w:rPr>
          <w:rFonts w:cstheme="minorHAnsi"/>
          <w:b/>
          <w:bCs/>
          <w:sz w:val="20"/>
          <w:szCs w:val="20"/>
          <w:lang w:val="en-US"/>
        </w:rPr>
        <w:t xml:space="preserve"> TON(AJO 82)p277.</w:t>
      </w:r>
    </w:p>
    <w:p w14:paraId="66920C06" w14:textId="77777777" w:rsidR="00C1732A" w:rsidRPr="003A181D" w:rsidRDefault="00C1732A" w:rsidP="00C1732A">
      <w:pPr>
        <w:rPr>
          <w:rFonts w:cstheme="minorHAnsi"/>
          <w:sz w:val="20"/>
          <w:szCs w:val="20"/>
          <w:lang w:val="en-US"/>
        </w:rPr>
      </w:pPr>
      <w:r w:rsidRPr="003A181D">
        <w:rPr>
          <w:rFonts w:cstheme="minorHAnsi"/>
          <w:sz w:val="20"/>
          <w:szCs w:val="20"/>
          <w:lang w:val="en-US"/>
        </w:rPr>
        <w:t xml:space="preserve">The book differentiates between those authors who claim a retardation of maxillary growth and those who claim enhanced mandibular growth.  Maxillary growth inhibition is claimed by </w:t>
      </w:r>
      <w:proofErr w:type="spellStart"/>
      <w:r w:rsidRPr="003A181D">
        <w:rPr>
          <w:rFonts w:cstheme="minorHAnsi"/>
          <w:b/>
          <w:sz w:val="20"/>
          <w:szCs w:val="20"/>
          <w:lang w:val="en-US"/>
        </w:rPr>
        <w:t>Demisch</w:t>
      </w:r>
      <w:proofErr w:type="spellEnd"/>
      <w:r w:rsidRPr="003A181D">
        <w:rPr>
          <w:rFonts w:cstheme="minorHAnsi"/>
          <w:sz w:val="20"/>
          <w:szCs w:val="20"/>
          <w:lang w:val="en-US"/>
        </w:rPr>
        <w:t xml:space="preserve"> A </w:t>
      </w:r>
      <w:proofErr w:type="gramStart"/>
      <w:r w:rsidRPr="003A181D">
        <w:rPr>
          <w:rFonts w:cstheme="minorHAnsi"/>
          <w:b/>
          <w:bCs/>
          <w:sz w:val="20"/>
          <w:szCs w:val="20"/>
          <w:lang w:val="en-US"/>
        </w:rPr>
        <w:t>DEM(</w:t>
      </w:r>
      <w:proofErr w:type="gramEnd"/>
      <w:r w:rsidRPr="003A181D">
        <w:rPr>
          <w:rFonts w:cstheme="minorHAnsi"/>
          <w:b/>
          <w:bCs/>
          <w:sz w:val="20"/>
          <w:szCs w:val="20"/>
          <w:lang w:val="en-US"/>
        </w:rPr>
        <w:t>EOS 72)</w:t>
      </w:r>
      <w:r w:rsidRPr="003A181D">
        <w:rPr>
          <w:rFonts w:cstheme="minorHAnsi"/>
          <w:sz w:val="20"/>
          <w:szCs w:val="20"/>
          <w:lang w:val="en-US"/>
        </w:rPr>
        <w:t xml:space="preserve">, </w:t>
      </w:r>
      <w:r w:rsidRPr="003A181D">
        <w:rPr>
          <w:rFonts w:cstheme="minorHAnsi"/>
          <w:b/>
          <w:sz w:val="20"/>
          <w:szCs w:val="20"/>
          <w:lang w:val="en-US"/>
        </w:rPr>
        <w:t>Jakobson</w:t>
      </w:r>
      <w:r w:rsidRPr="003A181D">
        <w:rPr>
          <w:rFonts w:cstheme="minorHAnsi"/>
          <w:sz w:val="20"/>
          <w:szCs w:val="20"/>
          <w:lang w:val="en-US"/>
        </w:rPr>
        <w:t xml:space="preserve"> S O </w:t>
      </w:r>
      <w:r w:rsidRPr="003A181D">
        <w:rPr>
          <w:rFonts w:cstheme="minorHAnsi"/>
          <w:b/>
          <w:bCs/>
          <w:sz w:val="20"/>
          <w:szCs w:val="20"/>
          <w:lang w:val="en-US"/>
        </w:rPr>
        <w:t>JAK(AJO 53)p446</w:t>
      </w:r>
      <w:r w:rsidRPr="003A181D">
        <w:rPr>
          <w:rFonts w:cstheme="minorHAnsi"/>
          <w:sz w:val="20"/>
          <w:szCs w:val="20"/>
          <w:lang w:val="en-US"/>
        </w:rPr>
        <w:t xml:space="preserve"> and </w:t>
      </w:r>
      <w:r w:rsidRPr="003A181D">
        <w:rPr>
          <w:rFonts w:cstheme="minorHAnsi"/>
          <w:b/>
          <w:sz w:val="20"/>
          <w:szCs w:val="20"/>
          <w:lang w:val="en-US"/>
        </w:rPr>
        <w:t xml:space="preserve">Woodside </w:t>
      </w:r>
      <w:r w:rsidRPr="003A181D">
        <w:rPr>
          <w:rFonts w:cstheme="minorHAnsi"/>
          <w:sz w:val="20"/>
          <w:szCs w:val="20"/>
          <w:lang w:val="en-US"/>
        </w:rPr>
        <w:t xml:space="preserve">D G </w:t>
      </w:r>
      <w:r w:rsidRPr="003A181D">
        <w:rPr>
          <w:rFonts w:cstheme="minorHAnsi"/>
          <w:b/>
          <w:bCs/>
          <w:sz w:val="20"/>
          <w:szCs w:val="20"/>
          <w:lang w:val="en-US"/>
        </w:rPr>
        <w:t>WOO(EOS 73)p443</w:t>
      </w:r>
      <w:r w:rsidRPr="003A181D">
        <w:rPr>
          <w:rFonts w:cstheme="minorHAnsi"/>
          <w:sz w:val="20"/>
          <w:szCs w:val="20"/>
          <w:lang w:val="en-US"/>
        </w:rPr>
        <w:t xml:space="preserve">. </w:t>
      </w:r>
    </w:p>
    <w:p w14:paraId="0BE43A4B" w14:textId="77777777" w:rsidR="00C1732A" w:rsidRPr="003A181D" w:rsidRDefault="00C1732A" w:rsidP="00C1732A">
      <w:pPr>
        <w:rPr>
          <w:rFonts w:cstheme="minorHAnsi"/>
          <w:sz w:val="20"/>
          <w:szCs w:val="20"/>
          <w:lang w:val="en-US"/>
        </w:rPr>
      </w:pPr>
      <w:r w:rsidRPr="003A181D">
        <w:rPr>
          <w:rFonts w:cstheme="minorHAnsi"/>
          <w:sz w:val="20"/>
          <w:szCs w:val="20"/>
          <w:lang w:val="en-US"/>
        </w:rPr>
        <w:t xml:space="preserve">While more authors claim enhanced mandibular growth </w:t>
      </w:r>
      <w:proofErr w:type="gramStart"/>
      <w:r w:rsidRPr="003A181D">
        <w:rPr>
          <w:rFonts w:cstheme="minorHAnsi"/>
          <w:sz w:val="20"/>
          <w:szCs w:val="20"/>
          <w:lang w:val="en-US"/>
        </w:rPr>
        <w:t>including:-</w:t>
      </w:r>
      <w:proofErr w:type="gramEnd"/>
      <w:r w:rsidRPr="003A181D">
        <w:rPr>
          <w:rFonts w:cstheme="minorHAnsi"/>
          <w:sz w:val="20"/>
          <w:szCs w:val="20"/>
          <w:lang w:val="en-US"/>
        </w:rPr>
        <w:t xml:space="preserve"> </w:t>
      </w:r>
      <w:r w:rsidRPr="003A181D">
        <w:rPr>
          <w:rFonts w:cstheme="minorHAnsi"/>
          <w:b/>
          <w:sz w:val="20"/>
          <w:szCs w:val="20"/>
          <w:lang w:val="en-US"/>
        </w:rPr>
        <w:t xml:space="preserve">Baume </w:t>
      </w:r>
      <w:r w:rsidR="00430E8E" w:rsidRPr="003A181D">
        <w:rPr>
          <w:rFonts w:cstheme="minorHAnsi"/>
          <w:b/>
          <w:sz w:val="20"/>
          <w:szCs w:val="20"/>
          <w:lang w:val="en-US"/>
        </w:rPr>
        <w:t>Frankel R</w:t>
      </w:r>
      <w:r w:rsidR="00430E8E" w:rsidRPr="003A181D">
        <w:rPr>
          <w:rFonts w:cstheme="minorHAnsi"/>
          <w:sz w:val="20"/>
          <w:szCs w:val="20"/>
          <w:lang w:val="en-US"/>
        </w:rPr>
        <w:t xml:space="preserve"> </w:t>
      </w:r>
      <w:r w:rsidRPr="003A181D">
        <w:rPr>
          <w:rFonts w:cstheme="minorHAnsi"/>
          <w:sz w:val="20"/>
          <w:szCs w:val="20"/>
          <w:lang w:val="en-US"/>
        </w:rPr>
        <w:t xml:space="preserve">L J </w:t>
      </w:r>
      <w:r w:rsidRPr="003A181D">
        <w:rPr>
          <w:rFonts w:cstheme="minorHAnsi"/>
          <w:b/>
          <w:bCs/>
          <w:sz w:val="20"/>
          <w:szCs w:val="20"/>
          <w:lang w:val="en-US"/>
        </w:rPr>
        <w:t>BAU(Oral Surg 14)p61, and</w:t>
      </w:r>
      <w:r w:rsidRPr="003A181D">
        <w:rPr>
          <w:rFonts w:cstheme="minorHAnsi"/>
          <w:sz w:val="20"/>
          <w:szCs w:val="20"/>
          <w:lang w:val="en-US"/>
        </w:rPr>
        <w:t xml:space="preserve"> </w:t>
      </w:r>
      <w:r w:rsidRPr="003A181D">
        <w:rPr>
          <w:rFonts w:cstheme="minorHAnsi"/>
          <w:b/>
          <w:bCs/>
          <w:sz w:val="20"/>
          <w:szCs w:val="20"/>
          <w:lang w:val="en-US"/>
        </w:rPr>
        <w:t>BAU(EOS 69)p79,</w:t>
      </w:r>
      <w:r w:rsidRPr="003A181D">
        <w:rPr>
          <w:rFonts w:cstheme="minorHAnsi"/>
          <w:b/>
          <w:sz w:val="20"/>
          <w:szCs w:val="20"/>
          <w:lang w:val="en-US"/>
        </w:rPr>
        <w:t xml:space="preserve"> </w:t>
      </w:r>
      <w:proofErr w:type="spellStart"/>
      <w:r w:rsidRPr="003A181D">
        <w:rPr>
          <w:rFonts w:cstheme="minorHAnsi"/>
          <w:b/>
          <w:sz w:val="20"/>
          <w:szCs w:val="20"/>
          <w:lang w:val="en-US"/>
        </w:rPr>
        <w:t>Elgoyhen</w:t>
      </w:r>
      <w:proofErr w:type="spellEnd"/>
      <w:r w:rsidRPr="003A181D">
        <w:rPr>
          <w:rFonts w:cstheme="minorHAnsi"/>
          <w:sz w:val="20"/>
          <w:szCs w:val="20"/>
          <w:lang w:val="en-US"/>
        </w:rPr>
        <w:t xml:space="preserve"> J </w:t>
      </w:r>
      <w:r w:rsidRPr="003A181D">
        <w:rPr>
          <w:rFonts w:cstheme="minorHAnsi"/>
          <w:b/>
          <w:bCs/>
          <w:sz w:val="20"/>
          <w:szCs w:val="20"/>
          <w:lang w:val="en-US"/>
        </w:rPr>
        <w:t>ELG(AJO 62)p72</w:t>
      </w:r>
      <w:r w:rsidRPr="003A181D">
        <w:rPr>
          <w:rFonts w:cstheme="minorHAnsi"/>
          <w:sz w:val="20"/>
          <w:szCs w:val="20"/>
          <w:lang w:val="en-US"/>
        </w:rPr>
        <w:t xml:space="preserve">, </w:t>
      </w:r>
      <w:r w:rsidRPr="003A181D">
        <w:rPr>
          <w:rFonts w:cstheme="minorHAnsi"/>
          <w:b/>
          <w:bCs/>
          <w:sz w:val="20"/>
          <w:szCs w:val="20"/>
          <w:lang w:val="en-US"/>
        </w:rPr>
        <w:t xml:space="preserve">FRA(AJO 84)p54, </w:t>
      </w:r>
      <w:r w:rsidRPr="003A181D">
        <w:rPr>
          <w:rFonts w:cstheme="minorHAnsi"/>
          <w:b/>
          <w:sz w:val="20"/>
          <w:szCs w:val="20"/>
          <w:lang w:val="en-US"/>
        </w:rPr>
        <w:t>McDougall</w:t>
      </w:r>
      <w:r w:rsidRPr="003A181D">
        <w:rPr>
          <w:rFonts w:cstheme="minorHAnsi"/>
          <w:sz w:val="20"/>
          <w:szCs w:val="20"/>
          <w:lang w:val="en-US"/>
        </w:rPr>
        <w:t xml:space="preserve"> P </w:t>
      </w:r>
      <w:proofErr w:type="spellStart"/>
      <w:r w:rsidRPr="003A181D">
        <w:rPr>
          <w:rFonts w:cstheme="minorHAnsi"/>
          <w:b/>
          <w:bCs/>
          <w:sz w:val="20"/>
          <w:szCs w:val="20"/>
          <w:lang w:val="en-US"/>
        </w:rPr>
        <w:t>McD</w:t>
      </w:r>
      <w:proofErr w:type="spellEnd"/>
      <w:r w:rsidRPr="003A181D">
        <w:rPr>
          <w:rFonts w:cstheme="minorHAnsi"/>
          <w:b/>
          <w:bCs/>
          <w:sz w:val="20"/>
          <w:szCs w:val="20"/>
          <w:lang w:val="en-US"/>
        </w:rPr>
        <w:t>(AJO 82)p10</w:t>
      </w:r>
      <w:r w:rsidRPr="003A181D">
        <w:rPr>
          <w:rFonts w:cstheme="minorHAnsi"/>
          <w:sz w:val="20"/>
          <w:szCs w:val="20"/>
          <w:lang w:val="en-US"/>
        </w:rPr>
        <w:t xml:space="preserve"> and </w:t>
      </w:r>
      <w:r w:rsidRPr="003A181D">
        <w:rPr>
          <w:rFonts w:cstheme="minorHAnsi"/>
          <w:b/>
          <w:sz w:val="20"/>
          <w:szCs w:val="20"/>
          <w:lang w:val="en-US"/>
        </w:rPr>
        <w:t xml:space="preserve">McNamara </w:t>
      </w:r>
      <w:r w:rsidRPr="003A181D">
        <w:rPr>
          <w:rFonts w:cstheme="minorHAnsi"/>
          <w:sz w:val="20"/>
          <w:szCs w:val="20"/>
          <w:lang w:val="en-US"/>
        </w:rPr>
        <w:t xml:space="preserve">J A </w:t>
      </w:r>
      <w:proofErr w:type="spellStart"/>
      <w:r w:rsidRPr="003A181D">
        <w:rPr>
          <w:rFonts w:cstheme="minorHAnsi"/>
          <w:b/>
          <w:bCs/>
          <w:sz w:val="20"/>
          <w:szCs w:val="20"/>
          <w:lang w:val="en-US"/>
        </w:rPr>
        <w:t>McN</w:t>
      </w:r>
      <w:proofErr w:type="spellEnd"/>
      <w:r w:rsidRPr="003A181D">
        <w:rPr>
          <w:rFonts w:cstheme="minorHAnsi"/>
          <w:b/>
          <w:bCs/>
          <w:sz w:val="20"/>
          <w:szCs w:val="20"/>
          <w:lang w:val="en-US"/>
        </w:rPr>
        <w:t>(AJO 64)p578</w:t>
      </w:r>
      <w:r w:rsidRPr="003A181D">
        <w:rPr>
          <w:rFonts w:cstheme="minorHAnsi"/>
          <w:sz w:val="20"/>
          <w:szCs w:val="20"/>
          <w:lang w:val="en-US"/>
        </w:rPr>
        <w:t>.</w:t>
      </w:r>
    </w:p>
    <w:p w14:paraId="4D9D093D" w14:textId="77777777" w:rsidR="00C1732A" w:rsidRPr="003A181D" w:rsidRDefault="00C1732A" w:rsidP="00C1732A">
      <w:pPr>
        <w:rPr>
          <w:rFonts w:cstheme="minorHAnsi"/>
          <w:sz w:val="20"/>
          <w:szCs w:val="20"/>
          <w:lang w:val="en-US"/>
        </w:rPr>
      </w:pPr>
    </w:p>
    <w:p w14:paraId="1C7859A1" w14:textId="77777777" w:rsidR="00C1732A" w:rsidRPr="003A181D" w:rsidRDefault="00C1732A" w:rsidP="00C1732A">
      <w:pPr>
        <w:rPr>
          <w:rFonts w:cstheme="minorHAnsi"/>
          <w:sz w:val="20"/>
          <w:szCs w:val="20"/>
          <w:lang w:val="en-US"/>
        </w:rPr>
      </w:pPr>
      <w:r w:rsidRPr="003A181D">
        <w:rPr>
          <w:rFonts w:cstheme="minorHAnsi"/>
          <w:b/>
          <w:sz w:val="20"/>
          <w:szCs w:val="20"/>
          <w:lang w:val="en-US"/>
        </w:rPr>
        <w:t>K G Isaacson, R T Reed and C D Stephens</w:t>
      </w:r>
      <w:r w:rsidRPr="003A181D">
        <w:rPr>
          <w:rFonts w:cstheme="minorHAnsi"/>
          <w:sz w:val="20"/>
          <w:szCs w:val="20"/>
          <w:lang w:val="en-US"/>
        </w:rPr>
        <w:t xml:space="preserve"> in their book “Functional Orthodontic Appliances” suggest that the forward posture of the mandible generates forces which can </w:t>
      </w:r>
      <w:r w:rsidRPr="003A181D">
        <w:rPr>
          <w:rFonts w:cstheme="minorHAnsi"/>
          <w:b/>
          <w:bCs/>
          <w:sz w:val="20"/>
          <w:szCs w:val="20"/>
          <w:lang w:val="en-US"/>
        </w:rPr>
        <w:t>alter the bony development of the maxilla and mandible</w:t>
      </w:r>
      <w:r w:rsidRPr="003A181D">
        <w:rPr>
          <w:rFonts w:cstheme="minorHAnsi"/>
          <w:sz w:val="20"/>
          <w:szCs w:val="20"/>
          <w:lang w:val="en-US"/>
        </w:rPr>
        <w:t xml:space="preserve"> and that the effect of occlusal separation is also considered to have an influence on skeletal development.  Provided that the appliance is used in a period of active growth, it can exert an ‘</w:t>
      </w:r>
      <w:proofErr w:type="spellStart"/>
      <w:r w:rsidRPr="003A181D">
        <w:rPr>
          <w:rFonts w:cstheme="minorHAnsi"/>
          <w:sz w:val="20"/>
          <w:szCs w:val="20"/>
          <w:lang w:val="en-US"/>
        </w:rPr>
        <w:t>orthopaedic</w:t>
      </w:r>
      <w:proofErr w:type="spellEnd"/>
      <w:r w:rsidRPr="003A181D">
        <w:rPr>
          <w:rFonts w:cstheme="minorHAnsi"/>
          <w:sz w:val="20"/>
          <w:szCs w:val="20"/>
          <w:lang w:val="en-US"/>
        </w:rPr>
        <w:t xml:space="preserve">’ effect by changing mandibular and maxillary growth.  They consider that the normal downwards and forwards growth of the maxilla is restrained by the action of the appliance.  The mandible may be affected in three </w:t>
      </w:r>
      <w:proofErr w:type="gramStart"/>
      <w:r w:rsidRPr="003A181D">
        <w:rPr>
          <w:rFonts w:cstheme="minorHAnsi"/>
          <w:sz w:val="20"/>
          <w:szCs w:val="20"/>
          <w:lang w:val="en-US"/>
        </w:rPr>
        <w:t>ways:-</w:t>
      </w:r>
      <w:proofErr w:type="gramEnd"/>
    </w:p>
    <w:p w14:paraId="5013419D" w14:textId="77777777" w:rsidR="00C1732A" w:rsidRPr="003A181D" w:rsidRDefault="00C1732A" w:rsidP="00C1732A">
      <w:pPr>
        <w:rPr>
          <w:rFonts w:cstheme="minorHAnsi"/>
          <w:sz w:val="20"/>
          <w:szCs w:val="20"/>
          <w:lang w:val="en-US"/>
        </w:rPr>
      </w:pPr>
    </w:p>
    <w:p w14:paraId="0DC912DC" w14:textId="77777777" w:rsidR="00C1732A" w:rsidRPr="003A181D" w:rsidRDefault="00C1732A" w:rsidP="00C1732A">
      <w:pPr>
        <w:numPr>
          <w:ilvl w:val="0"/>
          <w:numId w:val="10"/>
        </w:numPr>
        <w:spacing w:after="0" w:line="240" w:lineRule="auto"/>
        <w:rPr>
          <w:rFonts w:cstheme="minorHAnsi"/>
          <w:sz w:val="20"/>
          <w:szCs w:val="20"/>
          <w:lang w:val="en-US"/>
        </w:rPr>
      </w:pPr>
      <w:r w:rsidRPr="003A181D">
        <w:rPr>
          <w:rFonts w:cstheme="minorHAnsi"/>
          <w:sz w:val="20"/>
          <w:szCs w:val="20"/>
          <w:lang w:val="en-US"/>
        </w:rPr>
        <w:t xml:space="preserve">Stimulation of total mandibular growth through stimulation of the condylar cartilage.  The mandible responds according to </w:t>
      </w:r>
      <w:r w:rsidRPr="003A181D">
        <w:rPr>
          <w:rFonts w:cstheme="minorHAnsi"/>
          <w:b/>
          <w:sz w:val="20"/>
          <w:szCs w:val="20"/>
          <w:lang w:val="en-US"/>
        </w:rPr>
        <w:t>Melvin Moss</w:t>
      </w:r>
      <w:r w:rsidRPr="003A181D">
        <w:rPr>
          <w:rFonts w:cstheme="minorHAnsi"/>
          <w:sz w:val="20"/>
          <w:szCs w:val="20"/>
          <w:lang w:val="en-US"/>
        </w:rPr>
        <w:t xml:space="preserve"> 1968 “Theory of the Functional Matrix” </w:t>
      </w:r>
      <w:proofErr w:type="gramStart"/>
      <w:r w:rsidRPr="003A181D">
        <w:rPr>
          <w:rFonts w:cstheme="minorHAnsi"/>
          <w:b/>
          <w:bCs/>
          <w:sz w:val="20"/>
          <w:szCs w:val="20"/>
          <w:lang w:val="en-US"/>
        </w:rPr>
        <w:t>MOS(</w:t>
      </w:r>
      <w:proofErr w:type="gramEnd"/>
      <w:r w:rsidRPr="003A181D">
        <w:rPr>
          <w:rFonts w:cstheme="minorHAnsi"/>
          <w:b/>
          <w:bCs/>
          <w:sz w:val="20"/>
          <w:szCs w:val="20"/>
          <w:lang w:val="en-US"/>
        </w:rPr>
        <w:t>DP 19)p68.</w:t>
      </w:r>
    </w:p>
    <w:p w14:paraId="75E527D5" w14:textId="77777777" w:rsidR="00C1732A" w:rsidRPr="003A181D" w:rsidRDefault="00C1732A" w:rsidP="00C1732A">
      <w:pPr>
        <w:rPr>
          <w:rFonts w:cstheme="minorHAnsi"/>
          <w:sz w:val="20"/>
          <w:szCs w:val="20"/>
          <w:lang w:val="en-US"/>
        </w:rPr>
      </w:pPr>
    </w:p>
    <w:p w14:paraId="73361322" w14:textId="77777777" w:rsidR="00C1732A" w:rsidRPr="003A181D" w:rsidRDefault="00C1732A" w:rsidP="00C1732A">
      <w:pPr>
        <w:numPr>
          <w:ilvl w:val="0"/>
          <w:numId w:val="10"/>
        </w:numPr>
        <w:spacing w:after="0" w:line="240" w:lineRule="auto"/>
        <w:rPr>
          <w:rFonts w:cstheme="minorHAnsi"/>
          <w:sz w:val="20"/>
          <w:szCs w:val="20"/>
          <w:lang w:val="en-US"/>
        </w:rPr>
      </w:pPr>
      <w:r w:rsidRPr="003A181D">
        <w:rPr>
          <w:rFonts w:cstheme="minorHAnsi"/>
          <w:sz w:val="20"/>
          <w:szCs w:val="20"/>
          <w:lang w:val="en-US"/>
        </w:rPr>
        <w:t xml:space="preserve">Some workers suggest that functional appliances may promote a more </w:t>
      </w:r>
      <w:proofErr w:type="spellStart"/>
      <w:r w:rsidR="00DC7D93" w:rsidRPr="003A181D">
        <w:rPr>
          <w:rFonts w:cstheme="minorHAnsi"/>
          <w:sz w:val="20"/>
          <w:szCs w:val="20"/>
          <w:lang w:val="en-US"/>
        </w:rPr>
        <w:t>favourable</w:t>
      </w:r>
      <w:proofErr w:type="spellEnd"/>
      <w:r w:rsidRPr="003A181D">
        <w:rPr>
          <w:rFonts w:cstheme="minorHAnsi"/>
          <w:sz w:val="20"/>
          <w:szCs w:val="20"/>
          <w:lang w:val="en-US"/>
        </w:rPr>
        <w:t xml:space="preserve"> rotational type of growth </w:t>
      </w:r>
      <w:proofErr w:type="spellStart"/>
      <w:r w:rsidRPr="003A181D">
        <w:rPr>
          <w:rFonts w:cstheme="minorHAnsi"/>
          <w:sz w:val="20"/>
          <w:szCs w:val="20"/>
          <w:lang w:val="en-US"/>
        </w:rPr>
        <w:t>eg</w:t>
      </w:r>
      <w:proofErr w:type="spellEnd"/>
      <w:r w:rsidRPr="003A181D">
        <w:rPr>
          <w:rFonts w:cstheme="minorHAnsi"/>
          <w:sz w:val="20"/>
          <w:szCs w:val="20"/>
          <w:lang w:val="en-US"/>
        </w:rPr>
        <w:t xml:space="preserve"> </w:t>
      </w:r>
      <w:r w:rsidRPr="003A181D">
        <w:rPr>
          <w:rFonts w:cstheme="minorHAnsi"/>
          <w:b/>
          <w:sz w:val="20"/>
          <w:szCs w:val="20"/>
          <w:lang w:val="en-US"/>
        </w:rPr>
        <w:t>Luder</w:t>
      </w:r>
      <w:r w:rsidRPr="003A181D">
        <w:rPr>
          <w:rFonts w:cstheme="minorHAnsi"/>
          <w:sz w:val="20"/>
          <w:szCs w:val="20"/>
          <w:lang w:val="en-US"/>
        </w:rPr>
        <w:t xml:space="preserve"> H U </w:t>
      </w:r>
      <w:proofErr w:type="gramStart"/>
      <w:r w:rsidRPr="003A181D">
        <w:rPr>
          <w:rFonts w:cstheme="minorHAnsi"/>
          <w:b/>
          <w:bCs/>
          <w:sz w:val="20"/>
          <w:szCs w:val="20"/>
          <w:lang w:val="en-US"/>
        </w:rPr>
        <w:t>LUD(</w:t>
      </w:r>
      <w:proofErr w:type="gramEnd"/>
      <w:r w:rsidRPr="003A181D">
        <w:rPr>
          <w:rFonts w:cstheme="minorHAnsi"/>
          <w:b/>
          <w:bCs/>
          <w:sz w:val="20"/>
          <w:szCs w:val="20"/>
          <w:lang w:val="en-US"/>
        </w:rPr>
        <w:t>EJO 3)p203.</w:t>
      </w:r>
    </w:p>
    <w:p w14:paraId="7C88E9D2" w14:textId="77777777" w:rsidR="00C1732A" w:rsidRPr="003A181D" w:rsidRDefault="00C1732A" w:rsidP="00C1732A">
      <w:pPr>
        <w:rPr>
          <w:rFonts w:cstheme="minorHAnsi"/>
          <w:sz w:val="20"/>
          <w:szCs w:val="20"/>
          <w:lang w:val="en-US"/>
        </w:rPr>
      </w:pPr>
    </w:p>
    <w:p w14:paraId="2B7F21D7" w14:textId="77777777" w:rsidR="00C1732A" w:rsidRPr="003A181D" w:rsidRDefault="00C1732A" w:rsidP="00C1732A">
      <w:pPr>
        <w:pStyle w:val="BodyText"/>
        <w:numPr>
          <w:ilvl w:val="0"/>
          <w:numId w:val="10"/>
        </w:numPr>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The glenoid fossa may remodel forwards to allow a forward position of the mandible as suggested by </w:t>
      </w:r>
      <w:proofErr w:type="spellStart"/>
      <w:r w:rsidRPr="003A181D">
        <w:rPr>
          <w:rFonts w:asciiTheme="minorHAnsi" w:hAnsiTheme="minorHAnsi" w:cstheme="minorHAnsi"/>
          <w:bCs w:val="0"/>
          <w:sz w:val="20"/>
          <w:szCs w:val="20"/>
        </w:rPr>
        <w:t>Birkbeback</w:t>
      </w:r>
      <w:proofErr w:type="spellEnd"/>
      <w:r w:rsidRPr="003A181D">
        <w:rPr>
          <w:rFonts w:asciiTheme="minorHAnsi" w:hAnsiTheme="minorHAnsi" w:cstheme="minorHAnsi"/>
          <w:b w:val="0"/>
          <w:bCs w:val="0"/>
          <w:sz w:val="20"/>
          <w:szCs w:val="20"/>
        </w:rPr>
        <w:t xml:space="preserve"> L </w:t>
      </w:r>
      <w:proofErr w:type="gramStart"/>
      <w:r w:rsidRPr="003A181D">
        <w:rPr>
          <w:rFonts w:asciiTheme="minorHAnsi" w:hAnsiTheme="minorHAnsi" w:cstheme="minorHAnsi"/>
          <w:sz w:val="20"/>
          <w:szCs w:val="20"/>
        </w:rPr>
        <w:t>BIR(</w:t>
      </w:r>
      <w:proofErr w:type="gramEnd"/>
      <w:r w:rsidRPr="003A181D">
        <w:rPr>
          <w:rFonts w:asciiTheme="minorHAnsi" w:hAnsiTheme="minorHAnsi" w:cstheme="minorHAnsi"/>
          <w:sz w:val="20"/>
          <w:szCs w:val="20"/>
        </w:rPr>
        <w:t>EJO 6)p84</w:t>
      </w:r>
      <w:r w:rsidRPr="003A181D">
        <w:rPr>
          <w:rFonts w:asciiTheme="minorHAnsi" w:hAnsiTheme="minorHAnsi" w:cstheme="minorHAnsi"/>
          <w:b w:val="0"/>
          <w:bCs w:val="0"/>
          <w:sz w:val="20"/>
          <w:szCs w:val="20"/>
        </w:rPr>
        <w:t xml:space="preserve"> and </w:t>
      </w:r>
      <w:r w:rsidRPr="003A181D">
        <w:rPr>
          <w:rFonts w:asciiTheme="minorHAnsi" w:hAnsiTheme="minorHAnsi" w:cstheme="minorHAnsi"/>
          <w:bCs w:val="0"/>
          <w:sz w:val="20"/>
          <w:szCs w:val="20"/>
        </w:rPr>
        <w:t>Hinton</w:t>
      </w:r>
      <w:r w:rsidRPr="003A181D">
        <w:rPr>
          <w:rFonts w:asciiTheme="minorHAnsi" w:hAnsiTheme="minorHAnsi" w:cstheme="minorHAnsi"/>
          <w:b w:val="0"/>
          <w:bCs w:val="0"/>
          <w:sz w:val="20"/>
          <w:szCs w:val="20"/>
        </w:rPr>
        <w:t xml:space="preserve"> R J </w:t>
      </w:r>
      <w:r w:rsidRPr="003A181D">
        <w:rPr>
          <w:rFonts w:asciiTheme="minorHAnsi" w:hAnsiTheme="minorHAnsi" w:cstheme="minorHAnsi"/>
          <w:sz w:val="20"/>
          <w:szCs w:val="20"/>
        </w:rPr>
        <w:t>HIN (EJO) p155-.</w:t>
      </w:r>
    </w:p>
    <w:p w14:paraId="4741F505" w14:textId="77777777" w:rsidR="00C1732A" w:rsidRPr="003A181D" w:rsidRDefault="00C1732A" w:rsidP="00C1732A">
      <w:pPr>
        <w:pStyle w:val="BodyText"/>
        <w:rPr>
          <w:rFonts w:asciiTheme="minorHAnsi" w:hAnsiTheme="minorHAnsi" w:cstheme="minorHAnsi"/>
          <w:b w:val="0"/>
          <w:bCs w:val="0"/>
          <w:sz w:val="20"/>
          <w:szCs w:val="20"/>
        </w:rPr>
      </w:pPr>
    </w:p>
    <w:p w14:paraId="48619855"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This book also has a comprehensive summary of published papers, some of which claim growth changes.  These </w:t>
      </w:r>
      <w:proofErr w:type="gramStart"/>
      <w:r w:rsidRPr="003A181D">
        <w:rPr>
          <w:rFonts w:asciiTheme="minorHAnsi" w:hAnsiTheme="minorHAnsi" w:cstheme="minorHAnsi"/>
          <w:b w:val="0"/>
          <w:bCs w:val="0"/>
          <w:sz w:val="20"/>
          <w:szCs w:val="20"/>
        </w:rPr>
        <w:t>include:-</w:t>
      </w:r>
      <w:proofErr w:type="gramEnd"/>
    </w:p>
    <w:p w14:paraId="631DD4B6" w14:textId="77777777" w:rsidR="00C1732A" w:rsidRPr="003A181D" w:rsidRDefault="00C1732A" w:rsidP="00C1732A">
      <w:pPr>
        <w:pStyle w:val="BodyText"/>
        <w:rPr>
          <w:rFonts w:asciiTheme="minorHAnsi" w:hAnsiTheme="minorHAnsi" w:cstheme="minorHAnsi"/>
          <w:b w:val="0"/>
          <w:bCs w:val="0"/>
          <w:sz w:val="20"/>
          <w:szCs w:val="20"/>
        </w:rPr>
      </w:pPr>
    </w:p>
    <w:p w14:paraId="0A76302C" w14:textId="77777777" w:rsidR="00C1732A" w:rsidRPr="003A181D" w:rsidRDefault="00C1732A" w:rsidP="00C1732A">
      <w:pPr>
        <w:pStyle w:val="BodyText"/>
        <w:rPr>
          <w:rFonts w:asciiTheme="minorHAnsi" w:hAnsiTheme="minorHAnsi" w:cstheme="minorHAnsi"/>
          <w:sz w:val="20"/>
          <w:szCs w:val="20"/>
        </w:rPr>
      </w:pPr>
      <w:r w:rsidRPr="003A181D">
        <w:rPr>
          <w:rFonts w:asciiTheme="minorHAnsi" w:hAnsiTheme="minorHAnsi" w:cstheme="minorHAnsi"/>
          <w:bCs w:val="0"/>
          <w:sz w:val="20"/>
          <w:szCs w:val="20"/>
        </w:rPr>
        <w:t xml:space="preserve">Baumrind S </w:t>
      </w:r>
      <w:proofErr w:type="gramStart"/>
      <w:r w:rsidRPr="003A181D">
        <w:rPr>
          <w:rFonts w:asciiTheme="minorHAnsi" w:hAnsiTheme="minorHAnsi" w:cstheme="minorHAnsi"/>
          <w:sz w:val="20"/>
          <w:szCs w:val="20"/>
        </w:rPr>
        <w:t>BAU(</w:t>
      </w:r>
      <w:proofErr w:type="gramEnd"/>
      <w:r w:rsidRPr="003A181D">
        <w:rPr>
          <w:rFonts w:asciiTheme="minorHAnsi" w:hAnsiTheme="minorHAnsi" w:cstheme="minorHAnsi"/>
          <w:sz w:val="20"/>
          <w:szCs w:val="20"/>
        </w:rPr>
        <w:t>AJO 84)p83</w:t>
      </w:r>
    </w:p>
    <w:p w14:paraId="7322CA98" w14:textId="77777777" w:rsidR="00C1732A" w:rsidRPr="003A181D" w:rsidRDefault="00C1732A" w:rsidP="00C1732A">
      <w:pPr>
        <w:pStyle w:val="BodyText"/>
        <w:rPr>
          <w:rFonts w:asciiTheme="minorHAnsi" w:hAnsiTheme="minorHAnsi" w:cstheme="minorHAnsi"/>
          <w:bCs w:val="0"/>
          <w:sz w:val="20"/>
          <w:szCs w:val="20"/>
        </w:rPr>
      </w:pPr>
      <w:r w:rsidRPr="003A181D">
        <w:rPr>
          <w:rFonts w:asciiTheme="minorHAnsi" w:hAnsiTheme="minorHAnsi" w:cstheme="minorHAnsi"/>
          <w:bCs w:val="0"/>
          <w:sz w:val="20"/>
          <w:szCs w:val="20"/>
        </w:rPr>
        <w:t xml:space="preserve">J Haynes S </w:t>
      </w:r>
      <w:proofErr w:type="gramStart"/>
      <w:r w:rsidRPr="003A181D">
        <w:rPr>
          <w:rFonts w:asciiTheme="minorHAnsi" w:hAnsiTheme="minorHAnsi" w:cstheme="minorHAnsi"/>
          <w:sz w:val="20"/>
          <w:szCs w:val="20"/>
        </w:rPr>
        <w:t>HAY(</w:t>
      </w:r>
      <w:proofErr w:type="gramEnd"/>
      <w:r w:rsidRPr="003A181D">
        <w:rPr>
          <w:rFonts w:asciiTheme="minorHAnsi" w:hAnsiTheme="minorHAnsi" w:cstheme="minorHAnsi"/>
          <w:sz w:val="20"/>
          <w:szCs w:val="20"/>
        </w:rPr>
        <w:t>AJO 90)p308</w:t>
      </w:r>
    </w:p>
    <w:p w14:paraId="18C3156B" w14:textId="77777777" w:rsidR="00C1732A" w:rsidRPr="003A181D" w:rsidRDefault="00C1732A" w:rsidP="00C1732A">
      <w:pPr>
        <w:pStyle w:val="BodyText"/>
        <w:rPr>
          <w:rFonts w:asciiTheme="minorHAnsi" w:hAnsiTheme="minorHAnsi" w:cstheme="minorHAnsi"/>
          <w:b w:val="0"/>
          <w:bCs w:val="0"/>
          <w:sz w:val="20"/>
          <w:szCs w:val="20"/>
          <w:lang w:val="pt-BR"/>
        </w:rPr>
      </w:pPr>
      <w:r w:rsidRPr="003A181D">
        <w:rPr>
          <w:rFonts w:asciiTheme="minorHAnsi" w:hAnsiTheme="minorHAnsi" w:cstheme="minorHAnsi"/>
          <w:bCs w:val="0"/>
          <w:sz w:val="20"/>
          <w:szCs w:val="20"/>
          <w:lang w:val="pt-BR"/>
        </w:rPr>
        <w:t xml:space="preserve">Luder H U </w:t>
      </w:r>
      <w:r w:rsidRPr="003A181D">
        <w:rPr>
          <w:rFonts w:asciiTheme="minorHAnsi" w:hAnsiTheme="minorHAnsi" w:cstheme="minorHAnsi"/>
          <w:sz w:val="20"/>
          <w:szCs w:val="20"/>
          <w:lang w:val="pt-BR"/>
        </w:rPr>
        <w:t>LUD(EJO 3)p203</w:t>
      </w:r>
    </w:p>
    <w:p w14:paraId="0F196871" w14:textId="77777777" w:rsidR="00C1732A" w:rsidRPr="003A181D" w:rsidRDefault="00C1732A" w:rsidP="00C1732A">
      <w:pPr>
        <w:pStyle w:val="BodyText"/>
        <w:rPr>
          <w:rFonts w:asciiTheme="minorHAnsi" w:hAnsiTheme="minorHAnsi" w:cstheme="minorHAnsi"/>
          <w:bCs w:val="0"/>
          <w:sz w:val="20"/>
          <w:szCs w:val="20"/>
          <w:lang w:val="pl-PL"/>
        </w:rPr>
      </w:pPr>
      <w:r w:rsidRPr="003A181D">
        <w:rPr>
          <w:rFonts w:asciiTheme="minorHAnsi" w:hAnsiTheme="minorHAnsi" w:cstheme="minorHAnsi"/>
          <w:bCs w:val="0"/>
          <w:sz w:val="20"/>
          <w:szCs w:val="20"/>
          <w:lang w:val="pl-PL"/>
        </w:rPr>
        <w:t xml:space="preserve">Luder H U </w:t>
      </w:r>
      <w:r w:rsidRPr="003A181D">
        <w:rPr>
          <w:rFonts w:asciiTheme="minorHAnsi" w:hAnsiTheme="minorHAnsi" w:cstheme="minorHAnsi"/>
          <w:sz w:val="20"/>
          <w:szCs w:val="20"/>
          <w:lang w:val="pl-PL"/>
        </w:rPr>
        <w:t>LUD(AJO 81)p390</w:t>
      </w:r>
    </w:p>
    <w:p w14:paraId="5CC85DDD" w14:textId="77777777" w:rsidR="00C1732A" w:rsidRPr="003A181D" w:rsidRDefault="00C1732A" w:rsidP="00C1732A">
      <w:pPr>
        <w:pStyle w:val="BodyText"/>
        <w:rPr>
          <w:rFonts w:asciiTheme="minorHAnsi" w:hAnsiTheme="minorHAnsi" w:cstheme="minorHAnsi"/>
          <w:bCs w:val="0"/>
          <w:sz w:val="20"/>
          <w:szCs w:val="20"/>
          <w:lang w:val="de-DE"/>
        </w:rPr>
      </w:pPr>
      <w:r w:rsidRPr="003A181D">
        <w:rPr>
          <w:rFonts w:asciiTheme="minorHAnsi" w:hAnsiTheme="minorHAnsi" w:cstheme="minorHAnsi"/>
          <w:bCs w:val="0"/>
          <w:sz w:val="20"/>
          <w:szCs w:val="20"/>
          <w:lang w:val="de-DE"/>
        </w:rPr>
        <w:t xml:space="preserve">Marschner J F </w:t>
      </w:r>
      <w:r w:rsidRPr="003A181D">
        <w:rPr>
          <w:rFonts w:asciiTheme="minorHAnsi" w:hAnsiTheme="minorHAnsi" w:cstheme="minorHAnsi"/>
          <w:sz w:val="20"/>
          <w:szCs w:val="20"/>
          <w:lang w:val="de-DE"/>
        </w:rPr>
        <w:t>MAR(Angle 36)p89</w:t>
      </w:r>
    </w:p>
    <w:p w14:paraId="0DC5C493" w14:textId="77777777" w:rsidR="00C1732A" w:rsidRPr="003A181D" w:rsidRDefault="00C1732A" w:rsidP="00C1732A">
      <w:pPr>
        <w:pStyle w:val="BodyText"/>
        <w:rPr>
          <w:rFonts w:asciiTheme="minorHAnsi" w:hAnsiTheme="minorHAnsi" w:cstheme="minorHAnsi"/>
          <w:bCs w:val="0"/>
          <w:sz w:val="20"/>
          <w:szCs w:val="20"/>
        </w:rPr>
      </w:pPr>
      <w:r w:rsidRPr="003A181D">
        <w:rPr>
          <w:rFonts w:asciiTheme="minorHAnsi" w:hAnsiTheme="minorHAnsi" w:cstheme="minorHAnsi"/>
          <w:bCs w:val="0"/>
          <w:sz w:val="20"/>
          <w:szCs w:val="20"/>
        </w:rPr>
        <w:t xml:space="preserve">Meach C L </w:t>
      </w:r>
      <w:proofErr w:type="gramStart"/>
      <w:r w:rsidRPr="003A181D">
        <w:rPr>
          <w:rFonts w:asciiTheme="minorHAnsi" w:hAnsiTheme="minorHAnsi" w:cstheme="minorHAnsi"/>
          <w:sz w:val="20"/>
          <w:szCs w:val="20"/>
        </w:rPr>
        <w:t>MEA(</w:t>
      </w:r>
      <w:proofErr w:type="gramEnd"/>
      <w:r w:rsidRPr="003A181D">
        <w:rPr>
          <w:rFonts w:asciiTheme="minorHAnsi" w:hAnsiTheme="minorHAnsi" w:cstheme="minorHAnsi"/>
          <w:sz w:val="20"/>
          <w:szCs w:val="20"/>
        </w:rPr>
        <w:t>AJO 52)p353</w:t>
      </w:r>
    </w:p>
    <w:p w14:paraId="7712F458" w14:textId="77777777" w:rsidR="00C1732A" w:rsidRPr="003A181D" w:rsidRDefault="00C1732A" w:rsidP="00C1732A">
      <w:pPr>
        <w:pStyle w:val="BodyText"/>
        <w:rPr>
          <w:rFonts w:asciiTheme="minorHAnsi" w:hAnsiTheme="minorHAnsi" w:cstheme="minorHAnsi"/>
          <w:sz w:val="20"/>
          <w:szCs w:val="20"/>
        </w:rPr>
      </w:pPr>
      <w:r w:rsidRPr="003A181D">
        <w:rPr>
          <w:rFonts w:asciiTheme="minorHAnsi" w:hAnsiTheme="minorHAnsi" w:cstheme="minorHAnsi"/>
          <w:bCs w:val="0"/>
          <w:sz w:val="20"/>
          <w:szCs w:val="20"/>
        </w:rPr>
        <w:t xml:space="preserve">McNamara A </w:t>
      </w:r>
      <w:proofErr w:type="spellStart"/>
      <w:proofErr w:type="gramStart"/>
      <w:r w:rsidRPr="003A181D">
        <w:rPr>
          <w:rFonts w:asciiTheme="minorHAnsi" w:hAnsiTheme="minorHAnsi" w:cstheme="minorHAnsi"/>
          <w:sz w:val="20"/>
          <w:szCs w:val="20"/>
        </w:rPr>
        <w:t>McN</w:t>
      </w:r>
      <w:proofErr w:type="spellEnd"/>
      <w:r w:rsidRPr="003A181D">
        <w:rPr>
          <w:rFonts w:asciiTheme="minorHAnsi" w:hAnsiTheme="minorHAnsi" w:cstheme="minorHAnsi"/>
          <w:sz w:val="20"/>
          <w:szCs w:val="20"/>
        </w:rPr>
        <w:t>(</w:t>
      </w:r>
      <w:proofErr w:type="gramEnd"/>
      <w:r w:rsidRPr="003A181D">
        <w:rPr>
          <w:rFonts w:asciiTheme="minorHAnsi" w:hAnsiTheme="minorHAnsi" w:cstheme="minorHAnsi"/>
          <w:sz w:val="20"/>
          <w:szCs w:val="20"/>
        </w:rPr>
        <w:t>AJO 88)p85</w:t>
      </w:r>
    </w:p>
    <w:p w14:paraId="2D34D5F9" w14:textId="77777777" w:rsidR="00C1732A" w:rsidRPr="003A181D" w:rsidRDefault="00C1732A" w:rsidP="00C1732A">
      <w:pPr>
        <w:pStyle w:val="BodyText"/>
        <w:rPr>
          <w:rFonts w:asciiTheme="minorHAnsi" w:hAnsiTheme="minorHAnsi" w:cstheme="minorHAnsi"/>
          <w:sz w:val="20"/>
          <w:szCs w:val="20"/>
        </w:rPr>
      </w:pPr>
    </w:p>
    <w:p w14:paraId="5F016AA0"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Cs w:val="0"/>
          <w:sz w:val="20"/>
          <w:szCs w:val="20"/>
        </w:rPr>
        <w:t>Witzig</w:t>
      </w:r>
      <w:r w:rsidRPr="003A181D">
        <w:rPr>
          <w:rFonts w:asciiTheme="minorHAnsi" w:hAnsiTheme="minorHAnsi" w:cstheme="minorHAnsi"/>
          <w:b w:val="0"/>
          <w:bCs w:val="0"/>
          <w:sz w:val="20"/>
          <w:szCs w:val="20"/>
        </w:rPr>
        <w:t xml:space="preserve"> and </w:t>
      </w:r>
      <w:r w:rsidRPr="003A181D">
        <w:rPr>
          <w:rFonts w:asciiTheme="minorHAnsi" w:hAnsiTheme="minorHAnsi" w:cstheme="minorHAnsi"/>
          <w:bCs w:val="0"/>
          <w:sz w:val="20"/>
          <w:szCs w:val="20"/>
        </w:rPr>
        <w:t>Spahl’</w:t>
      </w:r>
      <w:r w:rsidRPr="003A181D">
        <w:rPr>
          <w:rFonts w:asciiTheme="minorHAnsi" w:hAnsiTheme="minorHAnsi" w:cstheme="minorHAnsi"/>
          <w:b w:val="0"/>
          <w:bCs w:val="0"/>
          <w:sz w:val="20"/>
          <w:szCs w:val="20"/>
        </w:rPr>
        <w:t xml:space="preserve">s textbook is entitled “The Clinical Management of Basic Maxillofacial </w:t>
      </w:r>
      <w:proofErr w:type="spellStart"/>
      <w:r w:rsidRPr="003A181D">
        <w:rPr>
          <w:rFonts w:asciiTheme="minorHAnsi" w:hAnsiTheme="minorHAnsi" w:cstheme="minorHAnsi"/>
          <w:b w:val="0"/>
          <w:bCs w:val="0"/>
          <w:sz w:val="20"/>
          <w:szCs w:val="20"/>
        </w:rPr>
        <w:t>Orthopaedic</w:t>
      </w:r>
      <w:proofErr w:type="spellEnd"/>
      <w:r w:rsidRPr="003A181D">
        <w:rPr>
          <w:rFonts w:asciiTheme="minorHAnsi" w:hAnsiTheme="minorHAnsi" w:cstheme="minorHAnsi"/>
          <w:b w:val="0"/>
          <w:bCs w:val="0"/>
          <w:sz w:val="20"/>
          <w:szCs w:val="20"/>
        </w:rPr>
        <w:t xml:space="preserve"> Appliances” (</w:t>
      </w:r>
      <w:r w:rsidRPr="003A181D">
        <w:rPr>
          <w:rFonts w:asciiTheme="minorHAnsi" w:hAnsiTheme="minorHAnsi" w:cstheme="minorHAnsi"/>
          <w:bCs w:val="0"/>
          <w:sz w:val="20"/>
          <w:szCs w:val="20"/>
        </w:rPr>
        <w:t>John W Witzig</w:t>
      </w:r>
      <w:r w:rsidRPr="003A181D">
        <w:rPr>
          <w:rFonts w:asciiTheme="minorHAnsi" w:hAnsiTheme="minorHAnsi" w:cstheme="minorHAnsi"/>
          <w:b w:val="0"/>
          <w:bCs w:val="0"/>
          <w:sz w:val="20"/>
          <w:szCs w:val="20"/>
        </w:rPr>
        <w:t xml:space="preserve"> and </w:t>
      </w:r>
      <w:r w:rsidRPr="003A181D">
        <w:rPr>
          <w:rFonts w:asciiTheme="minorHAnsi" w:hAnsiTheme="minorHAnsi" w:cstheme="minorHAnsi"/>
          <w:bCs w:val="0"/>
          <w:sz w:val="20"/>
          <w:szCs w:val="20"/>
        </w:rPr>
        <w:t>Terrance J Spahl</w:t>
      </w:r>
      <w:r w:rsidRPr="003A181D">
        <w:rPr>
          <w:rFonts w:asciiTheme="minorHAnsi" w:hAnsiTheme="minorHAnsi" w:cstheme="minorHAnsi"/>
          <w:b w:val="0"/>
          <w:bCs w:val="0"/>
          <w:sz w:val="20"/>
          <w:szCs w:val="20"/>
        </w:rPr>
        <w:t xml:space="preserve">).  Although this book is mainly concerned with the clinical use of functional appliances rather than the </w:t>
      </w:r>
      <w:r w:rsidRPr="003A181D">
        <w:rPr>
          <w:rFonts w:asciiTheme="minorHAnsi" w:hAnsiTheme="minorHAnsi" w:cstheme="minorHAnsi"/>
          <w:b w:val="0"/>
          <w:bCs w:val="0"/>
          <w:sz w:val="20"/>
          <w:szCs w:val="20"/>
        </w:rPr>
        <w:lastRenderedPageBreak/>
        <w:t>mechanism and viability of skeletal change, it seems to accept that these changes do take place.  The actual statement is worthy of quotation: -</w:t>
      </w:r>
    </w:p>
    <w:p w14:paraId="54646CAB" w14:textId="77777777" w:rsidR="00C1732A" w:rsidRPr="003A181D" w:rsidRDefault="00C1732A" w:rsidP="00C1732A">
      <w:pPr>
        <w:pStyle w:val="BodyText"/>
        <w:rPr>
          <w:rFonts w:asciiTheme="minorHAnsi" w:hAnsiTheme="minorHAnsi" w:cstheme="minorHAnsi"/>
          <w:b w:val="0"/>
          <w:bCs w:val="0"/>
          <w:sz w:val="20"/>
          <w:szCs w:val="20"/>
        </w:rPr>
      </w:pPr>
    </w:p>
    <w:p w14:paraId="2BA9AF38" w14:textId="77777777" w:rsidR="00C1732A" w:rsidRPr="003A181D" w:rsidRDefault="00C1732A" w:rsidP="00C1732A">
      <w:pPr>
        <w:pStyle w:val="BodyText"/>
        <w:rPr>
          <w:rFonts w:asciiTheme="minorHAnsi" w:hAnsiTheme="minorHAnsi" w:cstheme="minorHAnsi"/>
          <w:sz w:val="20"/>
          <w:szCs w:val="20"/>
        </w:rPr>
      </w:pPr>
      <w:r w:rsidRPr="003A181D">
        <w:rPr>
          <w:rFonts w:asciiTheme="minorHAnsi" w:hAnsiTheme="minorHAnsi" w:cstheme="minorHAnsi"/>
          <w:b w:val="0"/>
          <w:bCs w:val="0"/>
          <w:sz w:val="20"/>
          <w:szCs w:val="20"/>
        </w:rPr>
        <w:t>“</w:t>
      </w:r>
      <w:r w:rsidRPr="003A181D">
        <w:rPr>
          <w:rFonts w:asciiTheme="minorHAnsi" w:hAnsiTheme="minorHAnsi" w:cstheme="minorHAnsi"/>
          <w:sz w:val="20"/>
          <w:szCs w:val="20"/>
        </w:rPr>
        <w:t xml:space="preserve">The concept of mandibular advancement at first met with staunch resistance.  Many believed that the mandible could not be artificially stimulated to increase in size, or overall diagonal length from condylar head to </w:t>
      </w:r>
      <w:r w:rsidR="00DC7D93" w:rsidRPr="003A181D">
        <w:rPr>
          <w:rFonts w:asciiTheme="minorHAnsi" w:hAnsiTheme="minorHAnsi" w:cstheme="minorHAnsi"/>
          <w:sz w:val="20"/>
          <w:szCs w:val="20"/>
        </w:rPr>
        <w:t>Pogonion</w:t>
      </w:r>
      <w:r w:rsidRPr="003A181D">
        <w:rPr>
          <w:rFonts w:asciiTheme="minorHAnsi" w:hAnsiTheme="minorHAnsi" w:cstheme="minorHAnsi"/>
          <w:sz w:val="20"/>
          <w:szCs w:val="20"/>
        </w:rPr>
        <w:t>, but recent unbiased computerized serial cephalometric radiographic analysis of patients treated with various functional appliances, has shown that the mandible can, in fact, be stimulated to increase its length by the use of these appliances and the greatest area of growth is in the condylar head and neck*.”</w:t>
      </w:r>
    </w:p>
    <w:p w14:paraId="27B3BBAE" w14:textId="77777777" w:rsidR="00C1732A" w:rsidRPr="003A181D" w:rsidRDefault="00C1732A" w:rsidP="00C1732A">
      <w:pPr>
        <w:pStyle w:val="BodyText"/>
        <w:rPr>
          <w:rFonts w:asciiTheme="minorHAnsi" w:hAnsiTheme="minorHAnsi" w:cstheme="minorHAnsi"/>
          <w:b w:val="0"/>
          <w:bCs w:val="0"/>
          <w:sz w:val="20"/>
          <w:szCs w:val="20"/>
        </w:rPr>
      </w:pPr>
    </w:p>
    <w:p w14:paraId="3533CEDD"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In fact, the references quoted </w:t>
      </w:r>
      <w:proofErr w:type="gramStart"/>
      <w:r w:rsidRPr="003A181D">
        <w:rPr>
          <w:rFonts w:asciiTheme="minorHAnsi" w:hAnsiTheme="minorHAnsi" w:cstheme="minorHAnsi"/>
          <w:b w:val="0"/>
          <w:bCs w:val="0"/>
          <w:sz w:val="20"/>
          <w:szCs w:val="20"/>
        </w:rPr>
        <w:t>are:-</w:t>
      </w:r>
      <w:proofErr w:type="gramEnd"/>
      <w:r w:rsidRPr="003A181D">
        <w:rPr>
          <w:rFonts w:asciiTheme="minorHAnsi" w:hAnsiTheme="minorHAnsi" w:cstheme="minorHAnsi"/>
          <w:b w:val="0"/>
          <w:bCs w:val="0"/>
          <w:sz w:val="20"/>
          <w:szCs w:val="20"/>
        </w:rPr>
        <w:t xml:space="preserve"> </w:t>
      </w:r>
      <w:r w:rsidRPr="003A181D">
        <w:rPr>
          <w:rFonts w:asciiTheme="minorHAnsi" w:hAnsiTheme="minorHAnsi" w:cstheme="minorHAnsi"/>
          <w:bCs w:val="0"/>
          <w:sz w:val="20"/>
          <w:szCs w:val="20"/>
        </w:rPr>
        <w:t>Meikle M C</w:t>
      </w:r>
      <w:r w:rsidRPr="003A181D">
        <w:rPr>
          <w:rFonts w:asciiTheme="minorHAnsi" w:hAnsiTheme="minorHAnsi" w:cstheme="minorHAnsi"/>
          <w:b w:val="0"/>
          <w:bCs w:val="0"/>
          <w:sz w:val="20"/>
          <w:szCs w:val="20"/>
        </w:rPr>
        <w:t xml:space="preserve"> </w:t>
      </w:r>
      <w:r w:rsidRPr="003A181D">
        <w:rPr>
          <w:rFonts w:asciiTheme="minorHAnsi" w:hAnsiTheme="minorHAnsi" w:cstheme="minorHAnsi"/>
          <w:sz w:val="20"/>
          <w:szCs w:val="20"/>
        </w:rPr>
        <w:t>MEI(AJO 64)p50 1976</w:t>
      </w:r>
      <w:r w:rsidRPr="003A181D">
        <w:rPr>
          <w:rFonts w:asciiTheme="minorHAnsi" w:hAnsiTheme="minorHAnsi" w:cstheme="minorHAnsi"/>
          <w:b w:val="0"/>
          <w:bCs w:val="0"/>
          <w:sz w:val="20"/>
          <w:szCs w:val="20"/>
        </w:rPr>
        <w:t xml:space="preserve">, </w:t>
      </w:r>
      <w:r w:rsidRPr="003A181D">
        <w:rPr>
          <w:rFonts w:asciiTheme="minorHAnsi" w:hAnsiTheme="minorHAnsi" w:cstheme="minorHAnsi"/>
          <w:bCs w:val="0"/>
          <w:sz w:val="20"/>
          <w:szCs w:val="20"/>
        </w:rPr>
        <w:t>Enlow D H</w:t>
      </w:r>
      <w:r w:rsidRPr="003A181D">
        <w:rPr>
          <w:rFonts w:asciiTheme="minorHAnsi" w:hAnsiTheme="minorHAnsi" w:cstheme="minorHAnsi"/>
          <w:b w:val="0"/>
          <w:bCs w:val="0"/>
          <w:sz w:val="20"/>
          <w:szCs w:val="20"/>
        </w:rPr>
        <w:t xml:space="preserve"> </w:t>
      </w:r>
      <w:r w:rsidRPr="003A181D">
        <w:rPr>
          <w:rFonts w:asciiTheme="minorHAnsi" w:hAnsiTheme="minorHAnsi" w:cstheme="minorHAnsi"/>
          <w:sz w:val="20"/>
          <w:szCs w:val="20"/>
        </w:rPr>
        <w:t>ENL(AJO 50)p25 1964,</w:t>
      </w:r>
      <w:r w:rsidRPr="003A181D">
        <w:rPr>
          <w:rFonts w:asciiTheme="minorHAnsi" w:hAnsiTheme="minorHAnsi" w:cstheme="minorHAnsi"/>
          <w:b w:val="0"/>
          <w:bCs w:val="0"/>
          <w:sz w:val="20"/>
          <w:szCs w:val="20"/>
        </w:rPr>
        <w:t xml:space="preserve"> </w:t>
      </w:r>
      <w:r w:rsidRPr="003A181D">
        <w:rPr>
          <w:rFonts w:asciiTheme="minorHAnsi" w:hAnsiTheme="minorHAnsi" w:cstheme="minorHAnsi"/>
          <w:sz w:val="20"/>
          <w:szCs w:val="20"/>
        </w:rPr>
        <w:t>CHA(JBDA 46)p845 1925</w:t>
      </w:r>
      <w:r w:rsidRPr="003A181D">
        <w:rPr>
          <w:rFonts w:asciiTheme="minorHAnsi" w:hAnsiTheme="minorHAnsi" w:cstheme="minorHAnsi"/>
          <w:b w:val="0"/>
          <w:bCs w:val="0"/>
          <w:sz w:val="20"/>
          <w:szCs w:val="20"/>
        </w:rPr>
        <w:t xml:space="preserve"> and </w:t>
      </w:r>
      <w:r w:rsidRPr="003A181D">
        <w:rPr>
          <w:rFonts w:asciiTheme="minorHAnsi" w:hAnsiTheme="minorHAnsi" w:cstheme="minorHAnsi"/>
          <w:bCs w:val="0"/>
          <w:sz w:val="20"/>
          <w:szCs w:val="20"/>
        </w:rPr>
        <w:t xml:space="preserve">Brodie </w:t>
      </w:r>
      <w:r w:rsidRPr="003A181D">
        <w:rPr>
          <w:rFonts w:asciiTheme="minorHAnsi" w:hAnsiTheme="minorHAnsi" w:cstheme="minorHAnsi"/>
          <w:sz w:val="20"/>
          <w:szCs w:val="20"/>
        </w:rPr>
        <w:t>BRO(</w:t>
      </w:r>
      <w:proofErr w:type="spellStart"/>
      <w:r w:rsidRPr="003A181D">
        <w:rPr>
          <w:rFonts w:asciiTheme="minorHAnsi" w:hAnsiTheme="minorHAnsi" w:cstheme="minorHAnsi"/>
          <w:sz w:val="20"/>
          <w:szCs w:val="20"/>
        </w:rPr>
        <w:t>AJAnat</w:t>
      </w:r>
      <w:proofErr w:type="spellEnd"/>
      <w:r w:rsidRPr="003A181D">
        <w:rPr>
          <w:rFonts w:asciiTheme="minorHAnsi" w:hAnsiTheme="minorHAnsi" w:cstheme="minorHAnsi"/>
          <w:sz w:val="20"/>
          <w:szCs w:val="20"/>
        </w:rPr>
        <w:t xml:space="preserve"> 68)p209 1946.  </w:t>
      </w:r>
      <w:r w:rsidRPr="003A181D">
        <w:rPr>
          <w:rFonts w:asciiTheme="minorHAnsi" w:hAnsiTheme="minorHAnsi" w:cstheme="minorHAnsi"/>
          <w:bCs w:val="0"/>
          <w:sz w:val="20"/>
          <w:szCs w:val="20"/>
        </w:rPr>
        <w:t>The effect is misleading</w:t>
      </w:r>
      <w:r w:rsidRPr="003A181D">
        <w:rPr>
          <w:rFonts w:asciiTheme="minorHAnsi" w:hAnsiTheme="minorHAnsi" w:cstheme="minorHAnsi"/>
          <w:b w:val="0"/>
          <w:bCs w:val="0"/>
          <w:sz w:val="20"/>
          <w:szCs w:val="20"/>
        </w:rPr>
        <w:t>.  The references are not t</w:t>
      </w:r>
      <w:r w:rsidR="00DC7D93" w:rsidRPr="003A181D">
        <w:rPr>
          <w:rFonts w:asciiTheme="minorHAnsi" w:hAnsiTheme="minorHAnsi" w:cstheme="minorHAnsi"/>
          <w:b w:val="0"/>
          <w:bCs w:val="0"/>
          <w:sz w:val="20"/>
          <w:szCs w:val="20"/>
        </w:rPr>
        <w:t xml:space="preserve">he promised ‘unbiased </w:t>
      </w:r>
      <w:proofErr w:type="spellStart"/>
      <w:r w:rsidR="00DC7D93" w:rsidRPr="003A181D">
        <w:rPr>
          <w:rFonts w:asciiTheme="minorHAnsi" w:hAnsiTheme="minorHAnsi" w:cstheme="minorHAnsi"/>
          <w:b w:val="0"/>
          <w:bCs w:val="0"/>
          <w:sz w:val="20"/>
          <w:szCs w:val="20"/>
        </w:rPr>
        <w:t>computeris</w:t>
      </w:r>
      <w:r w:rsidRPr="003A181D">
        <w:rPr>
          <w:rFonts w:asciiTheme="minorHAnsi" w:hAnsiTheme="minorHAnsi" w:cstheme="minorHAnsi"/>
          <w:b w:val="0"/>
          <w:bCs w:val="0"/>
          <w:sz w:val="20"/>
          <w:szCs w:val="20"/>
        </w:rPr>
        <w:t>ed</w:t>
      </w:r>
      <w:proofErr w:type="spellEnd"/>
      <w:r w:rsidRPr="003A181D">
        <w:rPr>
          <w:rFonts w:asciiTheme="minorHAnsi" w:hAnsiTheme="minorHAnsi" w:cstheme="minorHAnsi"/>
          <w:b w:val="0"/>
          <w:bCs w:val="0"/>
          <w:sz w:val="20"/>
          <w:szCs w:val="20"/>
        </w:rPr>
        <w:t xml:space="preserve"> serial </w:t>
      </w:r>
      <w:proofErr w:type="gramStart"/>
      <w:r w:rsidRPr="003A181D">
        <w:rPr>
          <w:rFonts w:asciiTheme="minorHAnsi" w:hAnsiTheme="minorHAnsi" w:cstheme="minorHAnsi"/>
          <w:b w:val="0"/>
          <w:bCs w:val="0"/>
          <w:sz w:val="20"/>
          <w:szCs w:val="20"/>
        </w:rPr>
        <w:t>studies’</w:t>
      </w:r>
      <w:proofErr w:type="gramEnd"/>
      <w:r w:rsidRPr="003A181D">
        <w:rPr>
          <w:rFonts w:asciiTheme="minorHAnsi" w:hAnsiTheme="minorHAnsi" w:cstheme="minorHAnsi"/>
          <w:b w:val="0"/>
          <w:bCs w:val="0"/>
          <w:sz w:val="20"/>
          <w:szCs w:val="20"/>
        </w:rPr>
        <w:t xml:space="preserve"> but old descriptive papers of condylar growth.  The authors </w:t>
      </w:r>
      <w:r w:rsidR="00DC7D93" w:rsidRPr="003A181D">
        <w:rPr>
          <w:rFonts w:asciiTheme="minorHAnsi" w:hAnsiTheme="minorHAnsi" w:cstheme="minorHAnsi"/>
          <w:b w:val="0"/>
          <w:bCs w:val="0"/>
          <w:sz w:val="20"/>
          <w:szCs w:val="20"/>
        </w:rPr>
        <w:t>continue -</w:t>
      </w:r>
      <w:r w:rsidRPr="003A181D">
        <w:rPr>
          <w:rFonts w:asciiTheme="minorHAnsi" w:hAnsiTheme="minorHAnsi" w:cstheme="minorHAnsi"/>
          <w:b w:val="0"/>
          <w:bCs w:val="0"/>
          <w:sz w:val="20"/>
          <w:szCs w:val="20"/>
        </w:rPr>
        <w:t xml:space="preserve"> “Why does such rejection to such plainly observable phenomena occur?”  Perhaps they have answered their own question.</w:t>
      </w:r>
    </w:p>
    <w:p w14:paraId="1F93C728"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There has been so much interest and research into the ability of functional appliances and yet the results fail to conclusively answer the question.  This leaves us to ask what would be needed to conclusively prove that functional appliances can produce </w:t>
      </w:r>
      <w:proofErr w:type="spellStart"/>
      <w:r w:rsidRPr="003A181D">
        <w:rPr>
          <w:rFonts w:asciiTheme="minorHAnsi" w:hAnsiTheme="minorHAnsi" w:cstheme="minorHAnsi"/>
          <w:b w:val="0"/>
          <w:bCs w:val="0"/>
          <w:sz w:val="20"/>
          <w:szCs w:val="20"/>
        </w:rPr>
        <w:t>favourable</w:t>
      </w:r>
      <w:proofErr w:type="spellEnd"/>
      <w:r w:rsidRPr="003A181D">
        <w:rPr>
          <w:rFonts w:asciiTheme="minorHAnsi" w:hAnsiTheme="minorHAnsi" w:cstheme="minorHAnsi"/>
          <w:b w:val="0"/>
          <w:bCs w:val="0"/>
          <w:sz w:val="20"/>
          <w:szCs w:val="20"/>
        </w:rPr>
        <w:t xml:space="preserve"> skeletal change?</w:t>
      </w:r>
    </w:p>
    <w:p w14:paraId="034C1F54" w14:textId="77777777" w:rsidR="00C1732A" w:rsidRPr="003A181D" w:rsidRDefault="00C1732A" w:rsidP="00C1732A">
      <w:pPr>
        <w:pStyle w:val="BodyText"/>
        <w:rPr>
          <w:rFonts w:asciiTheme="minorHAnsi" w:hAnsiTheme="minorHAnsi" w:cstheme="minorHAnsi"/>
          <w:b w:val="0"/>
          <w:bCs w:val="0"/>
          <w:sz w:val="20"/>
          <w:szCs w:val="20"/>
        </w:rPr>
      </w:pPr>
    </w:p>
    <w:p w14:paraId="1A5A8C2B"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Cs w:val="0"/>
          <w:sz w:val="20"/>
          <w:szCs w:val="20"/>
        </w:rPr>
        <w:t>David Stirrups D R</w:t>
      </w:r>
      <w:r w:rsidRPr="003A181D">
        <w:rPr>
          <w:rFonts w:asciiTheme="minorHAnsi" w:hAnsiTheme="minorHAnsi" w:cstheme="minorHAnsi"/>
          <w:b w:val="0"/>
          <w:bCs w:val="0"/>
          <w:sz w:val="20"/>
          <w:szCs w:val="20"/>
        </w:rPr>
        <w:t xml:space="preserve"> </w:t>
      </w:r>
      <w:proofErr w:type="gramStart"/>
      <w:r w:rsidRPr="003A181D">
        <w:rPr>
          <w:rFonts w:asciiTheme="minorHAnsi" w:hAnsiTheme="minorHAnsi" w:cstheme="minorHAnsi"/>
          <w:sz w:val="20"/>
          <w:szCs w:val="20"/>
        </w:rPr>
        <w:t>STI(</w:t>
      </w:r>
      <w:proofErr w:type="gramEnd"/>
      <w:r w:rsidRPr="003A181D">
        <w:rPr>
          <w:rFonts w:asciiTheme="minorHAnsi" w:hAnsiTheme="minorHAnsi" w:cstheme="minorHAnsi"/>
          <w:sz w:val="20"/>
          <w:szCs w:val="20"/>
        </w:rPr>
        <w:t>BJO 20) 1993 p359</w:t>
      </w:r>
      <w:r w:rsidRPr="003A181D">
        <w:rPr>
          <w:rFonts w:asciiTheme="minorHAnsi" w:hAnsiTheme="minorHAnsi" w:cstheme="minorHAnsi"/>
          <w:b w:val="0"/>
          <w:bCs w:val="0"/>
          <w:sz w:val="20"/>
          <w:szCs w:val="20"/>
        </w:rPr>
        <w:t xml:space="preserve"> gives an account entitled “Guidance on Presentation of Cephalometry Based Research Studies.”  Population, Case Mix and Selection are clearly defined and described.  This is particularly important when examining data from functional appliance treatment, because there is a tendency to examine data from specially selected cases.  The inference is that these patients had worn the appliances whereas the unsuccessful cases had not.  This is not a valid assumption.  </w:t>
      </w:r>
      <w:r w:rsidRPr="003A181D">
        <w:rPr>
          <w:rFonts w:asciiTheme="minorHAnsi" w:hAnsiTheme="minorHAnsi" w:cstheme="minorHAnsi"/>
          <w:bCs w:val="0"/>
          <w:sz w:val="20"/>
          <w:szCs w:val="20"/>
        </w:rPr>
        <w:t>Birte Melson</w:t>
      </w:r>
      <w:r w:rsidRPr="003A181D">
        <w:rPr>
          <w:rFonts w:asciiTheme="minorHAnsi" w:hAnsiTheme="minorHAnsi" w:cstheme="minorHAnsi"/>
          <w:b w:val="0"/>
          <w:bCs w:val="0"/>
          <w:sz w:val="20"/>
          <w:szCs w:val="20"/>
        </w:rPr>
        <w:t xml:space="preserve"> reported one case where spontaneous overjet reduction had occurred in a patient who had a Frankel </w:t>
      </w:r>
      <w:proofErr w:type="gramStart"/>
      <w:r w:rsidRPr="003A181D">
        <w:rPr>
          <w:rFonts w:asciiTheme="minorHAnsi" w:hAnsiTheme="minorHAnsi" w:cstheme="minorHAnsi"/>
          <w:b w:val="0"/>
          <w:bCs w:val="0"/>
          <w:sz w:val="20"/>
          <w:szCs w:val="20"/>
        </w:rPr>
        <w:t>appliance, but</w:t>
      </w:r>
      <w:proofErr w:type="gramEnd"/>
      <w:r w:rsidRPr="003A181D">
        <w:rPr>
          <w:rFonts w:asciiTheme="minorHAnsi" w:hAnsiTheme="minorHAnsi" w:cstheme="minorHAnsi"/>
          <w:b w:val="0"/>
          <w:bCs w:val="0"/>
          <w:sz w:val="20"/>
          <w:szCs w:val="20"/>
        </w:rPr>
        <w:t xml:space="preserve"> had never worn it. </w:t>
      </w:r>
    </w:p>
    <w:p w14:paraId="1EC01F5F" w14:textId="77777777" w:rsidR="00430E8E"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  It might be valid to select cases on the basis of hours of </w:t>
      </w:r>
      <w:proofErr w:type="gramStart"/>
      <w:r w:rsidRPr="003A181D">
        <w:rPr>
          <w:rFonts w:asciiTheme="minorHAnsi" w:hAnsiTheme="minorHAnsi" w:cstheme="minorHAnsi"/>
          <w:b w:val="0"/>
          <w:bCs w:val="0"/>
          <w:sz w:val="20"/>
          <w:szCs w:val="20"/>
        </w:rPr>
        <w:t>wear</w:t>
      </w:r>
      <w:proofErr w:type="gramEnd"/>
      <w:r w:rsidRPr="003A181D">
        <w:rPr>
          <w:rFonts w:asciiTheme="minorHAnsi" w:hAnsiTheme="minorHAnsi" w:cstheme="minorHAnsi"/>
          <w:b w:val="0"/>
          <w:bCs w:val="0"/>
          <w:sz w:val="20"/>
          <w:szCs w:val="20"/>
        </w:rPr>
        <w:t xml:space="preserve"> but this would be difficult to ascertain.  Since it is unlikely that one operator would have treated so many cases that they could be selected at random from a group of started cases, consecutively started cases might seem to be the best option.</w:t>
      </w:r>
    </w:p>
    <w:p w14:paraId="4B805082"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  Some workers have further biased their results by using the unsuccessful cases as controls, leaving them open to the criticism that they have selected out the best growers in the experimental group and compared them with the worst growers.  In this way, a statistically significant difference may appear where none really exists. There is no doubt that the ideal solution is the m</w:t>
      </w:r>
      <w:r w:rsidR="00DC7D93" w:rsidRPr="003A181D">
        <w:rPr>
          <w:rFonts w:asciiTheme="minorHAnsi" w:hAnsiTheme="minorHAnsi" w:cstheme="minorHAnsi"/>
          <w:b w:val="0"/>
          <w:bCs w:val="0"/>
          <w:sz w:val="20"/>
          <w:szCs w:val="20"/>
        </w:rPr>
        <w:t xml:space="preserve">ulti-center prospective </w:t>
      </w:r>
      <w:proofErr w:type="spellStart"/>
      <w:r w:rsidR="00430E8E" w:rsidRPr="003A181D">
        <w:rPr>
          <w:rFonts w:asciiTheme="minorHAnsi" w:hAnsiTheme="minorHAnsi" w:cstheme="minorHAnsi"/>
          <w:b w:val="0"/>
          <w:bCs w:val="0"/>
          <w:sz w:val="20"/>
          <w:szCs w:val="20"/>
        </w:rPr>
        <w:t>Randomised</w:t>
      </w:r>
      <w:proofErr w:type="spellEnd"/>
      <w:r w:rsidRPr="003A181D">
        <w:rPr>
          <w:rFonts w:asciiTheme="minorHAnsi" w:hAnsiTheme="minorHAnsi" w:cstheme="minorHAnsi"/>
          <w:b w:val="0"/>
          <w:bCs w:val="0"/>
          <w:sz w:val="20"/>
          <w:szCs w:val="20"/>
        </w:rPr>
        <w:t xml:space="preserve"> trial.</w:t>
      </w:r>
    </w:p>
    <w:p w14:paraId="149D72A1" w14:textId="77777777" w:rsidR="00C1732A" w:rsidRPr="003A181D" w:rsidRDefault="00C1732A" w:rsidP="00C1732A">
      <w:pPr>
        <w:pStyle w:val="BodyText"/>
        <w:rPr>
          <w:rFonts w:asciiTheme="minorHAnsi" w:hAnsiTheme="minorHAnsi" w:cstheme="minorHAnsi"/>
          <w:b w:val="0"/>
          <w:bCs w:val="0"/>
          <w:sz w:val="20"/>
          <w:szCs w:val="20"/>
        </w:rPr>
      </w:pPr>
    </w:p>
    <w:p w14:paraId="77435770"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If the example consists of consecutively started cases, it may unfortunately bring about problems in terms of distribution of age, sex and race.  </w:t>
      </w:r>
      <w:r w:rsidRPr="003A181D">
        <w:rPr>
          <w:rFonts w:asciiTheme="minorHAnsi" w:hAnsiTheme="minorHAnsi" w:cstheme="minorHAnsi"/>
          <w:bCs w:val="0"/>
          <w:sz w:val="20"/>
          <w:szCs w:val="20"/>
        </w:rPr>
        <w:t>Stirrups</w:t>
      </w:r>
      <w:r w:rsidRPr="003A181D">
        <w:rPr>
          <w:rFonts w:asciiTheme="minorHAnsi" w:hAnsiTheme="minorHAnsi" w:cstheme="minorHAnsi"/>
          <w:b w:val="0"/>
          <w:bCs w:val="0"/>
          <w:sz w:val="20"/>
          <w:szCs w:val="20"/>
        </w:rPr>
        <w:t xml:space="preserve"> gives helpful guidance as to the number of cases required.  He chooses as an example </w:t>
      </w:r>
      <w:proofErr w:type="gramStart"/>
      <w:r w:rsidRPr="003A181D">
        <w:rPr>
          <w:rFonts w:asciiTheme="minorHAnsi" w:hAnsiTheme="minorHAnsi" w:cstheme="minorHAnsi"/>
          <w:sz w:val="20"/>
          <w:szCs w:val="20"/>
        </w:rPr>
        <w:t>DRA(</w:t>
      </w:r>
      <w:proofErr w:type="gramEnd"/>
      <w:r w:rsidRPr="003A181D">
        <w:rPr>
          <w:rFonts w:asciiTheme="minorHAnsi" w:hAnsiTheme="minorHAnsi" w:cstheme="minorHAnsi"/>
          <w:sz w:val="20"/>
          <w:szCs w:val="20"/>
        </w:rPr>
        <w:t>BJO</w:t>
      </w:r>
      <w:r w:rsidRPr="003A181D">
        <w:rPr>
          <w:rFonts w:asciiTheme="minorHAnsi" w:hAnsiTheme="minorHAnsi" w:cstheme="minorHAnsi"/>
          <w:b w:val="0"/>
          <w:bCs w:val="0"/>
          <w:sz w:val="20"/>
          <w:szCs w:val="20"/>
        </w:rPr>
        <w:t xml:space="preserve"> </w:t>
      </w:r>
      <w:r w:rsidRPr="003A181D">
        <w:rPr>
          <w:rFonts w:asciiTheme="minorHAnsi" w:hAnsiTheme="minorHAnsi" w:cstheme="minorHAnsi"/>
          <w:sz w:val="20"/>
          <w:szCs w:val="20"/>
        </w:rPr>
        <w:t>17)p90</w:t>
      </w:r>
      <w:r w:rsidRPr="003A181D">
        <w:rPr>
          <w:rFonts w:asciiTheme="minorHAnsi" w:hAnsiTheme="minorHAnsi" w:cstheme="minorHAnsi"/>
          <w:b w:val="0"/>
          <w:bCs w:val="0"/>
          <w:sz w:val="20"/>
          <w:szCs w:val="20"/>
        </w:rPr>
        <w:t xml:space="preserve">, </w:t>
      </w:r>
      <w:r w:rsidRPr="003A181D">
        <w:rPr>
          <w:rFonts w:asciiTheme="minorHAnsi" w:hAnsiTheme="minorHAnsi" w:cstheme="minorHAnsi"/>
          <w:bCs w:val="0"/>
          <w:sz w:val="20"/>
          <w:szCs w:val="20"/>
        </w:rPr>
        <w:t>Drage K</w:t>
      </w:r>
      <w:r w:rsidRPr="003A181D">
        <w:rPr>
          <w:rFonts w:asciiTheme="minorHAnsi" w:hAnsiTheme="minorHAnsi" w:cstheme="minorHAnsi"/>
          <w:b w:val="0"/>
          <w:bCs w:val="0"/>
          <w:sz w:val="20"/>
          <w:szCs w:val="20"/>
        </w:rPr>
        <w:t xml:space="preserve"> </w:t>
      </w:r>
      <w:r w:rsidRPr="003A181D">
        <w:rPr>
          <w:rFonts w:asciiTheme="minorHAnsi" w:hAnsiTheme="minorHAnsi" w:cstheme="minorHAnsi"/>
          <w:bCs w:val="0"/>
          <w:sz w:val="20"/>
          <w:szCs w:val="20"/>
        </w:rPr>
        <w:t>J</w:t>
      </w:r>
      <w:r w:rsidRPr="003A181D">
        <w:rPr>
          <w:rFonts w:asciiTheme="minorHAnsi" w:hAnsiTheme="minorHAnsi" w:cstheme="minorHAnsi"/>
          <w:b w:val="0"/>
          <w:bCs w:val="0"/>
          <w:sz w:val="20"/>
          <w:szCs w:val="20"/>
        </w:rPr>
        <w:t xml:space="preserve"> and </w:t>
      </w:r>
      <w:r w:rsidRPr="003A181D">
        <w:rPr>
          <w:rFonts w:asciiTheme="minorHAnsi" w:hAnsiTheme="minorHAnsi" w:cstheme="minorHAnsi"/>
          <w:bCs w:val="0"/>
          <w:sz w:val="20"/>
          <w:szCs w:val="20"/>
        </w:rPr>
        <w:t>Hunt N P</w:t>
      </w:r>
      <w:r w:rsidRPr="003A181D">
        <w:rPr>
          <w:rFonts w:asciiTheme="minorHAnsi" w:hAnsiTheme="minorHAnsi" w:cstheme="minorHAnsi"/>
          <w:b w:val="0"/>
          <w:bCs w:val="0"/>
          <w:sz w:val="20"/>
          <w:szCs w:val="20"/>
        </w:rPr>
        <w:t xml:space="preserve">.  He suggests that an increase in the angle SNB of 1.5º degrees over and above the 1.1º degree increase, which might be expected to occur </w:t>
      </w:r>
      <w:proofErr w:type="gramStart"/>
      <w:r w:rsidRPr="003A181D">
        <w:rPr>
          <w:rFonts w:asciiTheme="minorHAnsi" w:hAnsiTheme="minorHAnsi" w:cstheme="minorHAnsi"/>
          <w:b w:val="0"/>
          <w:bCs w:val="0"/>
          <w:sz w:val="20"/>
          <w:szCs w:val="20"/>
        </w:rPr>
        <w:t>as a result of</w:t>
      </w:r>
      <w:proofErr w:type="gramEnd"/>
      <w:r w:rsidRPr="003A181D">
        <w:rPr>
          <w:rFonts w:asciiTheme="minorHAnsi" w:hAnsiTheme="minorHAnsi" w:cstheme="minorHAnsi"/>
          <w:b w:val="0"/>
          <w:bCs w:val="0"/>
          <w:sz w:val="20"/>
          <w:szCs w:val="20"/>
        </w:rPr>
        <w:t xml:space="preserve"> growth between 12 and 16 years.  Such a change with 24 patients would be significant at the 5% level or with 45 patients significant at the 1% level.</w:t>
      </w:r>
    </w:p>
    <w:p w14:paraId="6D7E526E" w14:textId="77777777" w:rsidR="00C1732A" w:rsidRPr="003A181D" w:rsidRDefault="00C1732A" w:rsidP="00C1732A">
      <w:pPr>
        <w:pStyle w:val="BodyText"/>
        <w:rPr>
          <w:rFonts w:asciiTheme="minorHAnsi" w:hAnsiTheme="minorHAnsi" w:cstheme="minorHAnsi"/>
          <w:sz w:val="20"/>
          <w:szCs w:val="20"/>
        </w:rPr>
      </w:pPr>
      <w:r w:rsidRPr="003A181D">
        <w:rPr>
          <w:rFonts w:asciiTheme="minorHAnsi" w:hAnsiTheme="minorHAnsi" w:cstheme="minorHAnsi"/>
          <w:sz w:val="20"/>
          <w:szCs w:val="20"/>
        </w:rPr>
        <w:t>NB Stirrups suggests that an increase of SNB of 2.6º with n=45+ is a desirable finding.</w:t>
      </w:r>
    </w:p>
    <w:p w14:paraId="222D31C9" w14:textId="77777777" w:rsidR="00430E8E"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All excluded cases should be recorded.  </w:t>
      </w:r>
    </w:p>
    <w:p w14:paraId="3ADBAE2F"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Finding suitable controls presents a major difficulty.  Patients undergoing treatment with different alternative appliances may be used but: -</w:t>
      </w:r>
    </w:p>
    <w:p w14:paraId="18B60377" w14:textId="77777777" w:rsidR="00C1732A" w:rsidRPr="003A181D" w:rsidRDefault="00C1732A" w:rsidP="00C1732A">
      <w:pPr>
        <w:pStyle w:val="BodyText"/>
        <w:rPr>
          <w:rFonts w:asciiTheme="minorHAnsi" w:hAnsiTheme="minorHAnsi" w:cstheme="minorHAnsi"/>
          <w:b w:val="0"/>
          <w:bCs w:val="0"/>
          <w:sz w:val="20"/>
          <w:szCs w:val="20"/>
        </w:rPr>
      </w:pPr>
    </w:p>
    <w:p w14:paraId="19AF9D29" w14:textId="77777777" w:rsidR="00C1732A" w:rsidRPr="003A181D" w:rsidRDefault="00C1732A" w:rsidP="00C1732A">
      <w:pPr>
        <w:pStyle w:val="BodyText"/>
        <w:numPr>
          <w:ilvl w:val="0"/>
          <w:numId w:val="11"/>
        </w:numPr>
        <w:rPr>
          <w:rFonts w:asciiTheme="minorHAnsi" w:hAnsiTheme="minorHAnsi" w:cstheme="minorHAnsi"/>
          <w:b w:val="0"/>
          <w:bCs w:val="0"/>
          <w:sz w:val="20"/>
          <w:szCs w:val="20"/>
        </w:rPr>
      </w:pPr>
      <w:r w:rsidRPr="003A181D">
        <w:rPr>
          <w:rFonts w:asciiTheme="minorHAnsi" w:hAnsiTheme="minorHAnsi" w:cstheme="minorHAnsi"/>
          <w:b w:val="0"/>
          <w:bCs w:val="0"/>
          <w:sz w:val="20"/>
          <w:szCs w:val="20"/>
        </w:rPr>
        <w:t>They may differ in age, sex and race.</w:t>
      </w:r>
    </w:p>
    <w:p w14:paraId="012CF8D4" w14:textId="77777777" w:rsidR="00C1732A" w:rsidRPr="003A181D" w:rsidRDefault="00C1732A" w:rsidP="00C1732A">
      <w:pPr>
        <w:pStyle w:val="BodyText"/>
        <w:numPr>
          <w:ilvl w:val="0"/>
          <w:numId w:val="11"/>
        </w:numPr>
        <w:rPr>
          <w:rFonts w:asciiTheme="minorHAnsi" w:hAnsiTheme="minorHAnsi" w:cstheme="minorHAnsi"/>
          <w:b w:val="0"/>
          <w:bCs w:val="0"/>
          <w:sz w:val="20"/>
          <w:szCs w:val="20"/>
        </w:rPr>
      </w:pPr>
      <w:r w:rsidRPr="003A181D">
        <w:rPr>
          <w:rFonts w:asciiTheme="minorHAnsi" w:hAnsiTheme="minorHAnsi" w:cstheme="minorHAnsi"/>
          <w:b w:val="0"/>
          <w:bCs w:val="0"/>
          <w:sz w:val="20"/>
          <w:szCs w:val="20"/>
        </w:rPr>
        <w:t>They may also show skeletal change.</w:t>
      </w:r>
    </w:p>
    <w:p w14:paraId="355282B5" w14:textId="77777777" w:rsidR="00C1732A" w:rsidRPr="003A181D" w:rsidRDefault="00C1732A" w:rsidP="00C1732A">
      <w:pPr>
        <w:pStyle w:val="BodyText"/>
        <w:rPr>
          <w:rFonts w:asciiTheme="minorHAnsi" w:hAnsiTheme="minorHAnsi" w:cstheme="minorHAnsi"/>
          <w:b w:val="0"/>
          <w:bCs w:val="0"/>
          <w:sz w:val="20"/>
          <w:szCs w:val="20"/>
        </w:rPr>
      </w:pPr>
    </w:p>
    <w:p w14:paraId="396D1B3E"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Ideally, a non-treatment group with similar malocclusion and of the same age and sex distribution as the treatment groups should be used, but </w:t>
      </w:r>
      <w:r w:rsidRPr="003A181D">
        <w:rPr>
          <w:rFonts w:asciiTheme="minorHAnsi" w:hAnsiTheme="minorHAnsi" w:cstheme="minorHAnsi"/>
          <w:bCs w:val="0"/>
          <w:sz w:val="20"/>
          <w:szCs w:val="20"/>
        </w:rPr>
        <w:t>Stirrups</w:t>
      </w:r>
      <w:r w:rsidRPr="003A181D">
        <w:rPr>
          <w:rFonts w:asciiTheme="minorHAnsi" w:hAnsiTheme="minorHAnsi" w:cstheme="minorHAnsi"/>
          <w:b w:val="0"/>
          <w:bCs w:val="0"/>
          <w:sz w:val="20"/>
          <w:szCs w:val="20"/>
        </w:rPr>
        <w:t xml:space="preserve"> suggests that historical records could be used as second best.</w:t>
      </w:r>
    </w:p>
    <w:p w14:paraId="29BAF56D" w14:textId="77777777" w:rsidR="00C1732A" w:rsidRPr="003A181D" w:rsidRDefault="00C1732A" w:rsidP="00C1732A">
      <w:pPr>
        <w:pStyle w:val="BodyText"/>
        <w:rPr>
          <w:rFonts w:asciiTheme="minorHAnsi" w:hAnsiTheme="minorHAnsi" w:cstheme="minorHAnsi"/>
          <w:b w:val="0"/>
          <w:bCs w:val="0"/>
          <w:sz w:val="20"/>
          <w:szCs w:val="20"/>
        </w:rPr>
      </w:pPr>
    </w:p>
    <w:p w14:paraId="046614F1"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Great care must be taken</w:t>
      </w:r>
      <w:r w:rsidR="00762549" w:rsidRPr="003A181D">
        <w:rPr>
          <w:rFonts w:asciiTheme="minorHAnsi" w:hAnsiTheme="minorHAnsi" w:cstheme="minorHAnsi"/>
          <w:b w:val="0"/>
          <w:bCs w:val="0"/>
          <w:sz w:val="20"/>
          <w:szCs w:val="20"/>
        </w:rPr>
        <w:t xml:space="preserve"> with radiographs.  A </w:t>
      </w:r>
      <w:proofErr w:type="spellStart"/>
      <w:r w:rsidR="00762549" w:rsidRPr="003A181D">
        <w:rPr>
          <w:rFonts w:asciiTheme="minorHAnsi" w:hAnsiTheme="minorHAnsi" w:cstheme="minorHAnsi"/>
          <w:b w:val="0"/>
          <w:bCs w:val="0"/>
          <w:sz w:val="20"/>
          <w:szCs w:val="20"/>
        </w:rPr>
        <w:t>standardis</w:t>
      </w:r>
      <w:r w:rsidRPr="003A181D">
        <w:rPr>
          <w:rFonts w:asciiTheme="minorHAnsi" w:hAnsiTheme="minorHAnsi" w:cstheme="minorHAnsi"/>
          <w:b w:val="0"/>
          <w:bCs w:val="0"/>
          <w:sz w:val="20"/>
          <w:szCs w:val="20"/>
        </w:rPr>
        <w:t>ed</w:t>
      </w:r>
      <w:proofErr w:type="spellEnd"/>
      <w:r w:rsidRPr="003A181D">
        <w:rPr>
          <w:rFonts w:asciiTheme="minorHAnsi" w:hAnsiTheme="minorHAnsi" w:cstheme="minorHAnsi"/>
          <w:b w:val="0"/>
          <w:bCs w:val="0"/>
          <w:sz w:val="20"/>
          <w:szCs w:val="20"/>
        </w:rPr>
        <w:t xml:space="preserve"> technique must be </w:t>
      </w:r>
      <w:proofErr w:type="gramStart"/>
      <w:r w:rsidRPr="003A181D">
        <w:rPr>
          <w:rFonts w:asciiTheme="minorHAnsi" w:hAnsiTheme="minorHAnsi" w:cstheme="minorHAnsi"/>
          <w:b w:val="0"/>
          <w:bCs w:val="0"/>
          <w:sz w:val="20"/>
          <w:szCs w:val="20"/>
        </w:rPr>
        <w:t>used</w:t>
      </w:r>
      <w:proofErr w:type="gramEnd"/>
      <w:r w:rsidRPr="003A181D">
        <w:rPr>
          <w:rFonts w:asciiTheme="minorHAnsi" w:hAnsiTheme="minorHAnsi" w:cstheme="minorHAnsi"/>
          <w:b w:val="0"/>
          <w:bCs w:val="0"/>
          <w:sz w:val="20"/>
          <w:szCs w:val="20"/>
        </w:rPr>
        <w:t xml:space="preserve"> and the magnifi</w:t>
      </w:r>
      <w:r w:rsidR="003830E5" w:rsidRPr="003A181D">
        <w:rPr>
          <w:rFonts w:asciiTheme="minorHAnsi" w:hAnsiTheme="minorHAnsi" w:cstheme="minorHAnsi"/>
          <w:b w:val="0"/>
          <w:bCs w:val="0"/>
          <w:sz w:val="20"/>
          <w:szCs w:val="20"/>
        </w:rPr>
        <w:t xml:space="preserve">cation must either be </w:t>
      </w:r>
      <w:proofErr w:type="spellStart"/>
      <w:r w:rsidR="003830E5" w:rsidRPr="003A181D">
        <w:rPr>
          <w:rFonts w:asciiTheme="minorHAnsi" w:hAnsiTheme="minorHAnsi" w:cstheme="minorHAnsi"/>
          <w:b w:val="0"/>
          <w:bCs w:val="0"/>
          <w:sz w:val="20"/>
          <w:szCs w:val="20"/>
        </w:rPr>
        <w:t>standardis</w:t>
      </w:r>
      <w:r w:rsidRPr="003A181D">
        <w:rPr>
          <w:rFonts w:asciiTheme="minorHAnsi" w:hAnsiTheme="minorHAnsi" w:cstheme="minorHAnsi"/>
          <w:b w:val="0"/>
          <w:bCs w:val="0"/>
          <w:sz w:val="20"/>
          <w:szCs w:val="20"/>
        </w:rPr>
        <w:t>ed</w:t>
      </w:r>
      <w:proofErr w:type="spellEnd"/>
      <w:r w:rsidRPr="003A181D">
        <w:rPr>
          <w:rFonts w:asciiTheme="minorHAnsi" w:hAnsiTheme="minorHAnsi" w:cstheme="minorHAnsi"/>
          <w:b w:val="0"/>
          <w:bCs w:val="0"/>
          <w:sz w:val="20"/>
          <w:szCs w:val="20"/>
        </w:rPr>
        <w:t xml:space="preserve"> or corrected for.  Landmarks should be clearly defined and </w:t>
      </w:r>
      <w:proofErr w:type="gramStart"/>
      <w:r w:rsidRPr="003A181D">
        <w:rPr>
          <w:rFonts w:asciiTheme="minorHAnsi" w:hAnsiTheme="minorHAnsi" w:cstheme="minorHAnsi"/>
          <w:b w:val="0"/>
          <w:bCs w:val="0"/>
          <w:sz w:val="20"/>
          <w:szCs w:val="20"/>
        </w:rPr>
        <w:t>identified</w:t>
      </w:r>
      <w:proofErr w:type="gramEnd"/>
      <w:r w:rsidRPr="003A181D">
        <w:rPr>
          <w:rFonts w:asciiTheme="minorHAnsi" w:hAnsiTheme="minorHAnsi" w:cstheme="minorHAnsi"/>
          <w:b w:val="0"/>
          <w:bCs w:val="0"/>
          <w:sz w:val="20"/>
          <w:szCs w:val="20"/>
        </w:rPr>
        <w:t xml:space="preserve"> and standardization of measurement is desirable.</w:t>
      </w:r>
    </w:p>
    <w:p w14:paraId="5B3E19D2" w14:textId="77777777" w:rsidR="00C1732A" w:rsidRPr="003A181D" w:rsidRDefault="00C1732A" w:rsidP="00C1732A">
      <w:pPr>
        <w:pStyle w:val="BodyText"/>
        <w:rPr>
          <w:rFonts w:asciiTheme="minorHAnsi" w:hAnsiTheme="minorHAnsi" w:cstheme="minorHAnsi"/>
          <w:b w:val="0"/>
          <w:bCs w:val="0"/>
          <w:sz w:val="20"/>
          <w:szCs w:val="20"/>
        </w:rPr>
      </w:pPr>
    </w:p>
    <w:p w14:paraId="787176EF"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Error analysis is needed.  At least 25 cases </w:t>
      </w:r>
      <w:proofErr w:type="gramStart"/>
      <w:r w:rsidRPr="003A181D">
        <w:rPr>
          <w:rFonts w:asciiTheme="minorHAnsi" w:hAnsiTheme="minorHAnsi" w:cstheme="minorHAnsi"/>
          <w:b w:val="0"/>
          <w:bCs w:val="0"/>
          <w:sz w:val="20"/>
          <w:szCs w:val="20"/>
        </w:rPr>
        <w:t>selected</w:t>
      </w:r>
      <w:proofErr w:type="gramEnd"/>
      <w:r w:rsidRPr="003A181D">
        <w:rPr>
          <w:rFonts w:asciiTheme="minorHAnsi" w:hAnsiTheme="minorHAnsi" w:cstheme="minorHAnsi"/>
          <w:b w:val="0"/>
          <w:bCs w:val="0"/>
          <w:sz w:val="20"/>
          <w:szCs w:val="20"/>
        </w:rPr>
        <w:t xml:space="preserve"> at random and traced twice using a paired T test to assess systematic bias.  Random error can be analyzed using the coefficient of reliability or the index of reliability.  The root </w:t>
      </w:r>
      <w:proofErr w:type="gramStart"/>
      <w:r w:rsidRPr="003A181D">
        <w:rPr>
          <w:rFonts w:asciiTheme="minorHAnsi" w:hAnsiTheme="minorHAnsi" w:cstheme="minorHAnsi"/>
          <w:b w:val="0"/>
          <w:bCs w:val="0"/>
          <w:sz w:val="20"/>
          <w:szCs w:val="20"/>
        </w:rPr>
        <w:t>mean</w:t>
      </w:r>
      <w:proofErr w:type="gramEnd"/>
      <w:r w:rsidRPr="003A181D">
        <w:rPr>
          <w:rFonts w:asciiTheme="minorHAnsi" w:hAnsiTheme="minorHAnsi" w:cstheme="minorHAnsi"/>
          <w:b w:val="0"/>
          <w:bCs w:val="0"/>
          <w:sz w:val="20"/>
          <w:szCs w:val="20"/>
        </w:rPr>
        <w:t xml:space="preserve"> square is a combination of random and systematic error.  The coefficient of repeatability is derived from the root mean square error.  </w:t>
      </w:r>
      <w:r w:rsidRPr="003A181D">
        <w:rPr>
          <w:rFonts w:asciiTheme="minorHAnsi" w:hAnsiTheme="minorHAnsi" w:cstheme="minorHAnsi"/>
          <w:bCs w:val="0"/>
          <w:sz w:val="20"/>
          <w:szCs w:val="20"/>
        </w:rPr>
        <w:t>Stirrups</w:t>
      </w:r>
      <w:r w:rsidRPr="003A181D">
        <w:rPr>
          <w:rFonts w:asciiTheme="minorHAnsi" w:hAnsiTheme="minorHAnsi" w:cstheme="minorHAnsi"/>
          <w:b w:val="0"/>
          <w:bCs w:val="0"/>
          <w:sz w:val="20"/>
          <w:szCs w:val="20"/>
        </w:rPr>
        <w:t xml:space="preserve"> </w:t>
      </w:r>
      <w:r w:rsidR="00762549" w:rsidRPr="003A181D">
        <w:rPr>
          <w:rFonts w:asciiTheme="minorHAnsi" w:hAnsiTheme="minorHAnsi" w:cstheme="minorHAnsi"/>
          <w:b w:val="0"/>
          <w:bCs w:val="0"/>
          <w:sz w:val="20"/>
          <w:szCs w:val="20"/>
        </w:rPr>
        <w:t>favors</w:t>
      </w:r>
      <w:r w:rsidRPr="003A181D">
        <w:rPr>
          <w:rFonts w:asciiTheme="minorHAnsi" w:hAnsiTheme="minorHAnsi" w:cstheme="minorHAnsi"/>
          <w:b w:val="0"/>
          <w:bCs w:val="0"/>
          <w:sz w:val="20"/>
          <w:szCs w:val="20"/>
        </w:rPr>
        <w:t xml:space="preserve"> Confidence Intervals rather than standard error.</w:t>
      </w:r>
    </w:p>
    <w:p w14:paraId="33ECB360" w14:textId="77777777" w:rsidR="00C1732A" w:rsidRPr="003A181D" w:rsidRDefault="00C1732A" w:rsidP="00C1732A">
      <w:pPr>
        <w:pStyle w:val="BodyText"/>
        <w:rPr>
          <w:rFonts w:asciiTheme="minorHAnsi" w:hAnsiTheme="minorHAnsi" w:cstheme="minorHAnsi"/>
          <w:b w:val="0"/>
          <w:bCs w:val="0"/>
          <w:sz w:val="20"/>
          <w:szCs w:val="20"/>
        </w:rPr>
      </w:pPr>
    </w:p>
    <w:p w14:paraId="1AAA29CB" w14:textId="77777777" w:rsidR="00C1732A" w:rsidRPr="003A181D" w:rsidRDefault="00C1732A" w:rsidP="00C1732A">
      <w:pPr>
        <w:pStyle w:val="BodyText"/>
        <w:rPr>
          <w:rFonts w:asciiTheme="minorHAnsi" w:hAnsiTheme="minorHAnsi" w:cstheme="minorHAnsi"/>
          <w:sz w:val="20"/>
          <w:szCs w:val="20"/>
        </w:rPr>
      </w:pPr>
      <w:r w:rsidRPr="003A181D">
        <w:rPr>
          <w:rFonts w:asciiTheme="minorHAnsi" w:hAnsiTheme="minorHAnsi" w:cstheme="minorHAnsi"/>
          <w:b w:val="0"/>
          <w:bCs w:val="0"/>
          <w:sz w:val="20"/>
          <w:szCs w:val="20"/>
        </w:rPr>
        <w:t xml:space="preserve">In </w:t>
      </w:r>
      <w:r w:rsidRPr="003A181D">
        <w:rPr>
          <w:rFonts w:asciiTheme="minorHAnsi" w:hAnsiTheme="minorHAnsi" w:cstheme="minorHAnsi"/>
          <w:bCs w:val="0"/>
          <w:sz w:val="20"/>
          <w:szCs w:val="20"/>
        </w:rPr>
        <w:t>Birte Melson’s</w:t>
      </w:r>
      <w:r w:rsidRPr="003A181D">
        <w:rPr>
          <w:rFonts w:asciiTheme="minorHAnsi" w:hAnsiTheme="minorHAnsi" w:cstheme="minorHAnsi"/>
          <w:b w:val="0"/>
          <w:bCs w:val="0"/>
          <w:sz w:val="20"/>
          <w:szCs w:val="20"/>
        </w:rPr>
        <w:t xml:space="preserve"> excellent textbook “Current Controversies in Orthodontics” a chapter is dedicated to functional appliances by </w:t>
      </w:r>
      <w:r w:rsidRPr="003A181D">
        <w:rPr>
          <w:rFonts w:asciiTheme="minorHAnsi" w:hAnsiTheme="minorHAnsi" w:cstheme="minorHAnsi"/>
          <w:bCs w:val="0"/>
          <w:sz w:val="20"/>
          <w:szCs w:val="20"/>
        </w:rPr>
        <w:t>Louis A Norton</w:t>
      </w:r>
      <w:r w:rsidRPr="003A181D">
        <w:rPr>
          <w:rFonts w:asciiTheme="minorHAnsi" w:hAnsiTheme="minorHAnsi" w:cstheme="minorHAnsi"/>
          <w:b w:val="0"/>
          <w:bCs w:val="0"/>
          <w:sz w:val="20"/>
          <w:szCs w:val="20"/>
        </w:rPr>
        <w:t xml:space="preserve"> and </w:t>
      </w:r>
      <w:r w:rsidRPr="003A181D">
        <w:rPr>
          <w:rFonts w:asciiTheme="minorHAnsi" w:hAnsiTheme="minorHAnsi" w:cstheme="minorHAnsi"/>
          <w:bCs w:val="0"/>
          <w:sz w:val="20"/>
          <w:szCs w:val="20"/>
        </w:rPr>
        <w:t>Birte Melson</w:t>
      </w:r>
      <w:r w:rsidRPr="003A181D">
        <w:rPr>
          <w:rFonts w:asciiTheme="minorHAnsi" w:hAnsiTheme="minorHAnsi" w:cstheme="minorHAnsi"/>
          <w:b w:val="0"/>
          <w:bCs w:val="0"/>
          <w:sz w:val="20"/>
          <w:szCs w:val="20"/>
        </w:rPr>
        <w:t xml:space="preserve">.  Their approach is a cautious one. </w:t>
      </w:r>
      <w:proofErr w:type="gramStart"/>
      <w:r w:rsidRPr="003A181D">
        <w:rPr>
          <w:rFonts w:asciiTheme="minorHAnsi" w:hAnsiTheme="minorHAnsi" w:cstheme="minorHAnsi"/>
          <w:b w:val="0"/>
          <w:bCs w:val="0"/>
          <w:sz w:val="20"/>
          <w:szCs w:val="20"/>
        </w:rPr>
        <w:t>However</w:t>
      </w:r>
      <w:proofErr w:type="gramEnd"/>
      <w:r w:rsidRPr="003A181D">
        <w:rPr>
          <w:rFonts w:asciiTheme="minorHAnsi" w:hAnsiTheme="minorHAnsi" w:cstheme="minorHAnsi"/>
          <w:b w:val="0"/>
          <w:bCs w:val="0"/>
          <w:sz w:val="20"/>
          <w:szCs w:val="20"/>
        </w:rPr>
        <w:t xml:space="preserve"> they suggest that functional appliances (as well as some other appliances) can restrain maxillary growth.  But the references that they give all include the use of headgear, either </w:t>
      </w:r>
      <w:r w:rsidRPr="003A181D">
        <w:rPr>
          <w:rFonts w:asciiTheme="minorHAnsi" w:hAnsiTheme="minorHAnsi" w:cstheme="minorHAnsi"/>
          <w:b w:val="0"/>
          <w:bCs w:val="0"/>
          <w:sz w:val="20"/>
          <w:szCs w:val="20"/>
        </w:rPr>
        <w:lastRenderedPageBreak/>
        <w:t xml:space="preserve">alone or as part of a treatment regime except </w:t>
      </w:r>
      <w:r w:rsidRPr="003A181D">
        <w:rPr>
          <w:rFonts w:asciiTheme="minorHAnsi" w:hAnsiTheme="minorHAnsi" w:cstheme="minorHAnsi"/>
          <w:bCs w:val="0"/>
          <w:sz w:val="20"/>
          <w:szCs w:val="20"/>
        </w:rPr>
        <w:t xml:space="preserve">Wieslander </w:t>
      </w:r>
      <w:r w:rsidRPr="003A181D">
        <w:rPr>
          <w:rFonts w:asciiTheme="minorHAnsi" w:hAnsiTheme="minorHAnsi" w:cstheme="minorHAnsi"/>
          <w:b w:val="0"/>
          <w:bCs w:val="0"/>
          <w:sz w:val="20"/>
          <w:szCs w:val="20"/>
        </w:rPr>
        <w:t xml:space="preserve">L 1979 </w:t>
      </w:r>
      <w:proofErr w:type="gramStart"/>
      <w:r w:rsidRPr="003A181D">
        <w:rPr>
          <w:rFonts w:asciiTheme="minorHAnsi" w:hAnsiTheme="minorHAnsi" w:cstheme="minorHAnsi"/>
          <w:sz w:val="20"/>
          <w:szCs w:val="20"/>
        </w:rPr>
        <w:t>WIE(</w:t>
      </w:r>
      <w:proofErr w:type="gramEnd"/>
      <w:r w:rsidRPr="003A181D">
        <w:rPr>
          <w:rFonts w:asciiTheme="minorHAnsi" w:hAnsiTheme="minorHAnsi" w:cstheme="minorHAnsi"/>
          <w:sz w:val="20"/>
          <w:szCs w:val="20"/>
        </w:rPr>
        <w:t>AJO 75)p20</w:t>
      </w:r>
      <w:r w:rsidRPr="003A181D">
        <w:rPr>
          <w:rFonts w:asciiTheme="minorHAnsi" w:hAnsiTheme="minorHAnsi" w:cstheme="minorHAnsi"/>
          <w:b w:val="0"/>
          <w:bCs w:val="0"/>
          <w:sz w:val="20"/>
          <w:szCs w:val="20"/>
        </w:rPr>
        <w:t xml:space="preserve">.  The restriction of maxillary growth seems to be followed by a catch-up period, which does not appear to change the </w:t>
      </w:r>
      <w:proofErr w:type="spellStart"/>
      <w:r w:rsidRPr="003A181D">
        <w:rPr>
          <w:rFonts w:asciiTheme="minorHAnsi" w:hAnsiTheme="minorHAnsi" w:cstheme="minorHAnsi"/>
          <w:b w:val="0"/>
          <w:bCs w:val="0"/>
          <w:sz w:val="20"/>
          <w:szCs w:val="20"/>
        </w:rPr>
        <w:t>dento</w:t>
      </w:r>
      <w:proofErr w:type="spellEnd"/>
      <w:r w:rsidRPr="003A181D">
        <w:rPr>
          <w:rFonts w:asciiTheme="minorHAnsi" w:hAnsiTheme="minorHAnsi" w:cstheme="minorHAnsi"/>
          <w:b w:val="0"/>
          <w:bCs w:val="0"/>
          <w:sz w:val="20"/>
          <w:szCs w:val="20"/>
        </w:rPr>
        <w:t xml:space="preserve">-alveolar results.  Several workers reported that the glenoid fossa moves forward during functional appliance treatment.  However, the authors quote only thesis work together with the work of </w:t>
      </w:r>
      <w:r w:rsidRPr="003A181D">
        <w:rPr>
          <w:rFonts w:asciiTheme="minorHAnsi" w:hAnsiTheme="minorHAnsi" w:cstheme="minorHAnsi"/>
          <w:bCs w:val="0"/>
          <w:sz w:val="20"/>
          <w:szCs w:val="20"/>
        </w:rPr>
        <w:t>Woodside D G</w:t>
      </w:r>
      <w:r w:rsidRPr="003A181D">
        <w:rPr>
          <w:rFonts w:asciiTheme="minorHAnsi" w:hAnsiTheme="minorHAnsi" w:cstheme="minorHAnsi"/>
          <w:b w:val="0"/>
          <w:bCs w:val="0"/>
          <w:sz w:val="20"/>
          <w:szCs w:val="20"/>
        </w:rPr>
        <w:t xml:space="preserve"> 1987 </w:t>
      </w:r>
      <w:proofErr w:type="gramStart"/>
      <w:r w:rsidRPr="003A181D">
        <w:rPr>
          <w:rFonts w:asciiTheme="minorHAnsi" w:hAnsiTheme="minorHAnsi" w:cstheme="minorHAnsi"/>
          <w:sz w:val="20"/>
          <w:szCs w:val="20"/>
        </w:rPr>
        <w:t>WOO(</w:t>
      </w:r>
      <w:proofErr w:type="gramEnd"/>
      <w:r w:rsidRPr="003A181D">
        <w:rPr>
          <w:rFonts w:asciiTheme="minorHAnsi" w:hAnsiTheme="minorHAnsi" w:cstheme="minorHAnsi"/>
          <w:sz w:val="20"/>
          <w:szCs w:val="20"/>
        </w:rPr>
        <w:t>AJO 92)p181.</w:t>
      </w:r>
    </w:p>
    <w:p w14:paraId="0D1201E7" w14:textId="77777777" w:rsidR="00C1732A" w:rsidRPr="003A181D" w:rsidRDefault="00C1732A" w:rsidP="00C1732A">
      <w:pPr>
        <w:pStyle w:val="BodyText"/>
        <w:rPr>
          <w:rFonts w:asciiTheme="minorHAnsi" w:hAnsiTheme="minorHAnsi" w:cstheme="minorHAnsi"/>
          <w:sz w:val="20"/>
          <w:szCs w:val="20"/>
        </w:rPr>
      </w:pPr>
    </w:p>
    <w:p w14:paraId="06DFB464"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“Contemporary Orthodontics: by </w:t>
      </w:r>
      <w:r w:rsidRPr="003A181D">
        <w:rPr>
          <w:rFonts w:asciiTheme="minorHAnsi" w:hAnsiTheme="minorHAnsi" w:cstheme="minorHAnsi"/>
          <w:bCs w:val="0"/>
          <w:sz w:val="20"/>
          <w:szCs w:val="20"/>
        </w:rPr>
        <w:t>William Proffit</w:t>
      </w:r>
      <w:r w:rsidRPr="003A181D">
        <w:rPr>
          <w:rFonts w:asciiTheme="minorHAnsi" w:hAnsiTheme="minorHAnsi" w:cstheme="minorHAnsi"/>
          <w:b w:val="0"/>
          <w:bCs w:val="0"/>
          <w:sz w:val="20"/>
          <w:szCs w:val="20"/>
        </w:rPr>
        <w:t xml:space="preserve"> quotes </w:t>
      </w:r>
      <w:r w:rsidRPr="003A181D">
        <w:rPr>
          <w:rFonts w:asciiTheme="minorHAnsi" w:hAnsiTheme="minorHAnsi" w:cstheme="minorHAnsi"/>
          <w:bCs w:val="0"/>
          <w:sz w:val="20"/>
          <w:szCs w:val="20"/>
        </w:rPr>
        <w:t>McNamara</w:t>
      </w:r>
      <w:r w:rsidRPr="003A181D">
        <w:rPr>
          <w:rFonts w:asciiTheme="minorHAnsi" w:hAnsiTheme="minorHAnsi" w:cstheme="minorHAnsi"/>
          <w:b w:val="0"/>
          <w:bCs w:val="0"/>
          <w:sz w:val="20"/>
          <w:szCs w:val="20"/>
        </w:rPr>
        <w:t xml:space="preserve"> 1979 </w:t>
      </w:r>
      <w:proofErr w:type="gramStart"/>
      <w:r w:rsidRPr="003A181D">
        <w:rPr>
          <w:rFonts w:asciiTheme="minorHAnsi" w:hAnsiTheme="minorHAnsi" w:cstheme="minorHAnsi"/>
          <w:sz w:val="20"/>
          <w:szCs w:val="20"/>
        </w:rPr>
        <w:t>MCN(</w:t>
      </w:r>
      <w:proofErr w:type="gramEnd"/>
      <w:r w:rsidRPr="003A181D">
        <w:rPr>
          <w:rFonts w:asciiTheme="minorHAnsi" w:hAnsiTheme="minorHAnsi" w:cstheme="minorHAnsi"/>
          <w:sz w:val="20"/>
          <w:szCs w:val="20"/>
        </w:rPr>
        <w:t>AJO</w:t>
      </w:r>
      <w:r w:rsidRPr="003A181D">
        <w:rPr>
          <w:rFonts w:asciiTheme="minorHAnsi" w:hAnsiTheme="minorHAnsi" w:cstheme="minorHAnsi"/>
          <w:b w:val="0"/>
          <w:bCs w:val="0"/>
          <w:sz w:val="20"/>
          <w:szCs w:val="20"/>
        </w:rPr>
        <w:t xml:space="preserve"> </w:t>
      </w:r>
      <w:r w:rsidRPr="003A181D">
        <w:rPr>
          <w:rFonts w:asciiTheme="minorHAnsi" w:hAnsiTheme="minorHAnsi" w:cstheme="minorHAnsi"/>
          <w:sz w:val="20"/>
          <w:szCs w:val="20"/>
        </w:rPr>
        <w:t>76)p593</w:t>
      </w:r>
      <w:r w:rsidRPr="003A181D">
        <w:rPr>
          <w:rFonts w:asciiTheme="minorHAnsi" w:hAnsiTheme="minorHAnsi" w:cstheme="minorHAnsi"/>
          <w:b w:val="0"/>
          <w:bCs w:val="0"/>
          <w:sz w:val="20"/>
          <w:szCs w:val="20"/>
        </w:rPr>
        <w:t xml:space="preserve"> and </w:t>
      </w:r>
      <w:r w:rsidRPr="003A181D">
        <w:rPr>
          <w:rFonts w:asciiTheme="minorHAnsi" w:hAnsiTheme="minorHAnsi" w:cstheme="minorHAnsi"/>
          <w:bCs w:val="0"/>
          <w:sz w:val="20"/>
          <w:szCs w:val="20"/>
        </w:rPr>
        <w:t>Stockli</w:t>
      </w:r>
      <w:r w:rsidRPr="003A181D">
        <w:rPr>
          <w:rFonts w:asciiTheme="minorHAnsi" w:hAnsiTheme="minorHAnsi" w:cstheme="minorHAnsi"/>
          <w:b w:val="0"/>
          <w:bCs w:val="0"/>
          <w:sz w:val="20"/>
          <w:szCs w:val="20"/>
        </w:rPr>
        <w:t xml:space="preserve"> 1971 </w:t>
      </w:r>
      <w:r w:rsidRPr="003A181D">
        <w:rPr>
          <w:rFonts w:asciiTheme="minorHAnsi" w:hAnsiTheme="minorHAnsi" w:cstheme="minorHAnsi"/>
          <w:sz w:val="20"/>
          <w:szCs w:val="20"/>
        </w:rPr>
        <w:t>STO(AJO 60)p142</w:t>
      </w:r>
      <w:r w:rsidRPr="003A181D">
        <w:rPr>
          <w:rFonts w:asciiTheme="minorHAnsi" w:hAnsiTheme="minorHAnsi" w:cstheme="minorHAnsi"/>
          <w:b w:val="0"/>
          <w:bCs w:val="0"/>
          <w:sz w:val="20"/>
          <w:szCs w:val="20"/>
        </w:rPr>
        <w:t xml:space="preserve"> as a source of the original enthusiasm for the concept of growth changes, but he reports a fading of support for this concept in the light of less impressive clinical results.  The ability of functional appliances to restrain maxillary growth is noted e.g. </w:t>
      </w:r>
      <w:proofErr w:type="spellStart"/>
      <w:r w:rsidRPr="003A181D">
        <w:rPr>
          <w:rFonts w:asciiTheme="minorHAnsi" w:hAnsiTheme="minorHAnsi" w:cstheme="minorHAnsi"/>
          <w:bCs w:val="0"/>
          <w:sz w:val="20"/>
          <w:szCs w:val="20"/>
        </w:rPr>
        <w:t>Harvold</w:t>
      </w:r>
      <w:proofErr w:type="spellEnd"/>
      <w:r w:rsidRPr="003A181D">
        <w:rPr>
          <w:rFonts w:asciiTheme="minorHAnsi" w:hAnsiTheme="minorHAnsi" w:cstheme="minorHAnsi"/>
          <w:bCs w:val="0"/>
          <w:sz w:val="20"/>
          <w:szCs w:val="20"/>
        </w:rPr>
        <w:t xml:space="preserve"> E</w:t>
      </w:r>
      <w:r w:rsidRPr="003A181D">
        <w:rPr>
          <w:rFonts w:asciiTheme="minorHAnsi" w:hAnsiTheme="minorHAnsi" w:cstheme="minorHAnsi"/>
          <w:b w:val="0"/>
          <w:bCs w:val="0"/>
          <w:sz w:val="20"/>
          <w:szCs w:val="20"/>
        </w:rPr>
        <w:t xml:space="preserve"> 1971 </w:t>
      </w:r>
      <w:proofErr w:type="gramStart"/>
      <w:r w:rsidRPr="003A181D">
        <w:rPr>
          <w:rFonts w:asciiTheme="minorHAnsi" w:hAnsiTheme="minorHAnsi" w:cstheme="minorHAnsi"/>
          <w:sz w:val="20"/>
          <w:szCs w:val="20"/>
        </w:rPr>
        <w:t>HAR(</w:t>
      </w:r>
      <w:proofErr w:type="gramEnd"/>
      <w:r w:rsidRPr="003A181D">
        <w:rPr>
          <w:rFonts w:asciiTheme="minorHAnsi" w:hAnsiTheme="minorHAnsi" w:cstheme="minorHAnsi"/>
          <w:sz w:val="20"/>
          <w:szCs w:val="20"/>
        </w:rPr>
        <w:t>AJO 60)p478</w:t>
      </w:r>
      <w:r w:rsidRPr="003A181D">
        <w:rPr>
          <w:rFonts w:asciiTheme="minorHAnsi" w:hAnsiTheme="minorHAnsi" w:cstheme="minorHAnsi"/>
          <w:b w:val="0"/>
          <w:bCs w:val="0"/>
          <w:sz w:val="20"/>
          <w:szCs w:val="20"/>
        </w:rPr>
        <w:t xml:space="preserve">, together with the influence on anterior-posterior dental relationships.  This is brought about by control of the amount and direction of eruption of teeth, </w:t>
      </w:r>
      <w:r w:rsidRPr="003A181D">
        <w:rPr>
          <w:rFonts w:asciiTheme="minorHAnsi" w:hAnsiTheme="minorHAnsi" w:cstheme="minorHAnsi"/>
          <w:bCs w:val="0"/>
          <w:sz w:val="20"/>
          <w:szCs w:val="20"/>
        </w:rPr>
        <w:t>Frankel R</w:t>
      </w:r>
      <w:r w:rsidRPr="003A181D">
        <w:rPr>
          <w:rFonts w:asciiTheme="minorHAnsi" w:hAnsiTheme="minorHAnsi" w:cstheme="minorHAnsi"/>
          <w:b w:val="0"/>
          <w:bCs w:val="0"/>
          <w:sz w:val="20"/>
          <w:szCs w:val="20"/>
        </w:rPr>
        <w:t xml:space="preserve"> 1969 </w:t>
      </w:r>
      <w:proofErr w:type="gramStart"/>
      <w:r w:rsidRPr="003A181D">
        <w:rPr>
          <w:rFonts w:asciiTheme="minorHAnsi" w:hAnsiTheme="minorHAnsi" w:cstheme="minorHAnsi"/>
          <w:sz w:val="20"/>
          <w:szCs w:val="20"/>
        </w:rPr>
        <w:t>FRA(</w:t>
      </w:r>
      <w:proofErr w:type="gramEnd"/>
      <w:r w:rsidRPr="003A181D">
        <w:rPr>
          <w:rFonts w:asciiTheme="minorHAnsi" w:hAnsiTheme="minorHAnsi" w:cstheme="minorHAnsi"/>
          <w:sz w:val="20"/>
          <w:szCs w:val="20"/>
        </w:rPr>
        <w:t>AJO</w:t>
      </w:r>
      <w:r w:rsidRPr="003A181D">
        <w:rPr>
          <w:rFonts w:asciiTheme="minorHAnsi" w:hAnsiTheme="minorHAnsi" w:cstheme="minorHAnsi"/>
          <w:b w:val="0"/>
          <w:bCs w:val="0"/>
          <w:sz w:val="20"/>
          <w:szCs w:val="20"/>
        </w:rPr>
        <w:t xml:space="preserve"> </w:t>
      </w:r>
      <w:r w:rsidRPr="003A181D">
        <w:rPr>
          <w:rFonts w:asciiTheme="minorHAnsi" w:hAnsiTheme="minorHAnsi" w:cstheme="minorHAnsi"/>
          <w:sz w:val="20"/>
          <w:szCs w:val="20"/>
        </w:rPr>
        <w:t>55)p265</w:t>
      </w:r>
      <w:r w:rsidRPr="003A181D">
        <w:rPr>
          <w:rFonts w:asciiTheme="minorHAnsi" w:hAnsiTheme="minorHAnsi" w:cstheme="minorHAnsi"/>
          <w:b w:val="0"/>
          <w:bCs w:val="0"/>
          <w:sz w:val="20"/>
          <w:szCs w:val="20"/>
        </w:rPr>
        <w:t>.</w:t>
      </w:r>
    </w:p>
    <w:p w14:paraId="4F182004" w14:textId="77777777" w:rsidR="00C1732A" w:rsidRPr="003A181D" w:rsidRDefault="00C1732A" w:rsidP="00C1732A">
      <w:pPr>
        <w:pStyle w:val="BodyText"/>
        <w:rPr>
          <w:rFonts w:asciiTheme="minorHAnsi" w:hAnsiTheme="minorHAnsi" w:cstheme="minorHAnsi"/>
          <w:b w:val="0"/>
          <w:bCs w:val="0"/>
          <w:sz w:val="20"/>
          <w:szCs w:val="20"/>
        </w:rPr>
      </w:pPr>
    </w:p>
    <w:p w14:paraId="6B91226D"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In a “Handbook of Orthodontics” </w:t>
      </w:r>
      <w:r w:rsidRPr="003A181D">
        <w:rPr>
          <w:rFonts w:asciiTheme="minorHAnsi" w:hAnsiTheme="minorHAnsi" w:cstheme="minorHAnsi"/>
          <w:bCs w:val="0"/>
          <w:sz w:val="20"/>
          <w:szCs w:val="20"/>
        </w:rPr>
        <w:t xml:space="preserve">R </w:t>
      </w:r>
      <w:proofErr w:type="spellStart"/>
      <w:r w:rsidRPr="003A181D">
        <w:rPr>
          <w:rFonts w:asciiTheme="minorHAnsi" w:hAnsiTheme="minorHAnsi" w:cstheme="minorHAnsi"/>
          <w:bCs w:val="0"/>
          <w:sz w:val="20"/>
          <w:szCs w:val="20"/>
        </w:rPr>
        <w:t>Moores</w:t>
      </w:r>
      <w:proofErr w:type="spellEnd"/>
      <w:r w:rsidRPr="003A181D">
        <w:rPr>
          <w:rFonts w:asciiTheme="minorHAnsi" w:hAnsiTheme="minorHAnsi" w:cstheme="minorHAnsi"/>
          <w:b w:val="0"/>
          <w:bCs w:val="0"/>
          <w:sz w:val="20"/>
          <w:szCs w:val="20"/>
        </w:rPr>
        <w:t xml:space="preserve"> describes the evidence that animal experiments, causing alterations of the neuromuscular environment, brings about skeletal changes as overwhelming.  Unfortunately, despite this, he gives no direct references, although </w:t>
      </w:r>
      <w:r w:rsidRPr="003A181D">
        <w:rPr>
          <w:rFonts w:asciiTheme="minorHAnsi" w:hAnsiTheme="minorHAnsi" w:cstheme="minorHAnsi"/>
          <w:bCs w:val="0"/>
          <w:sz w:val="20"/>
          <w:szCs w:val="20"/>
        </w:rPr>
        <w:t>McNamara</w:t>
      </w:r>
      <w:r w:rsidRPr="003A181D">
        <w:rPr>
          <w:rFonts w:asciiTheme="minorHAnsi" w:hAnsiTheme="minorHAnsi" w:cstheme="minorHAnsi"/>
          <w:b w:val="0"/>
          <w:bCs w:val="0"/>
          <w:sz w:val="20"/>
          <w:szCs w:val="20"/>
        </w:rPr>
        <w:t xml:space="preserve">, </w:t>
      </w:r>
      <w:r w:rsidRPr="003A181D">
        <w:rPr>
          <w:rFonts w:asciiTheme="minorHAnsi" w:hAnsiTheme="minorHAnsi" w:cstheme="minorHAnsi"/>
          <w:bCs w:val="0"/>
          <w:sz w:val="20"/>
          <w:szCs w:val="20"/>
        </w:rPr>
        <w:t xml:space="preserve">Carlson </w:t>
      </w:r>
      <w:r w:rsidRPr="003A181D">
        <w:rPr>
          <w:rFonts w:asciiTheme="minorHAnsi" w:hAnsiTheme="minorHAnsi" w:cstheme="minorHAnsi"/>
          <w:b w:val="0"/>
          <w:bCs w:val="0"/>
          <w:sz w:val="20"/>
          <w:szCs w:val="20"/>
        </w:rPr>
        <w:t xml:space="preserve">and </w:t>
      </w:r>
      <w:r w:rsidRPr="003A181D">
        <w:rPr>
          <w:rFonts w:asciiTheme="minorHAnsi" w:hAnsiTheme="minorHAnsi" w:cstheme="minorHAnsi"/>
          <w:bCs w:val="0"/>
          <w:sz w:val="20"/>
          <w:szCs w:val="20"/>
        </w:rPr>
        <w:t xml:space="preserve">Petrovic </w:t>
      </w:r>
      <w:r w:rsidRPr="003A181D">
        <w:rPr>
          <w:rFonts w:asciiTheme="minorHAnsi" w:hAnsiTheme="minorHAnsi" w:cstheme="minorHAnsi"/>
          <w:b w:val="0"/>
          <w:bCs w:val="0"/>
          <w:sz w:val="20"/>
          <w:szCs w:val="20"/>
        </w:rPr>
        <w:t xml:space="preserve">are mentioned.  He is more cautious </w:t>
      </w:r>
      <w:proofErr w:type="gramStart"/>
      <w:r w:rsidRPr="003A181D">
        <w:rPr>
          <w:rFonts w:asciiTheme="minorHAnsi" w:hAnsiTheme="minorHAnsi" w:cstheme="minorHAnsi"/>
          <w:b w:val="0"/>
          <w:bCs w:val="0"/>
          <w:sz w:val="20"/>
          <w:szCs w:val="20"/>
        </w:rPr>
        <w:t>with regard to</w:t>
      </w:r>
      <w:proofErr w:type="gramEnd"/>
      <w:r w:rsidRPr="003A181D">
        <w:rPr>
          <w:rFonts w:asciiTheme="minorHAnsi" w:hAnsiTheme="minorHAnsi" w:cstheme="minorHAnsi"/>
          <w:b w:val="0"/>
          <w:bCs w:val="0"/>
          <w:sz w:val="20"/>
          <w:szCs w:val="20"/>
        </w:rPr>
        <w:t xml:space="preserve"> clinical evidence, which he describes as less compelling, but not in conflict with the laboratory findings.  He says that the difficulty in designing clinical studies has given rise to misleading conclusions.</w:t>
      </w:r>
    </w:p>
    <w:p w14:paraId="39E29BCB" w14:textId="77777777" w:rsidR="00C1732A" w:rsidRPr="003A181D" w:rsidRDefault="00C1732A" w:rsidP="00C1732A">
      <w:pPr>
        <w:pStyle w:val="BodyText"/>
        <w:rPr>
          <w:rFonts w:asciiTheme="minorHAnsi" w:hAnsiTheme="minorHAnsi" w:cstheme="minorHAnsi"/>
          <w:b w:val="0"/>
          <w:bCs w:val="0"/>
          <w:sz w:val="20"/>
          <w:szCs w:val="20"/>
        </w:rPr>
      </w:pPr>
    </w:p>
    <w:p w14:paraId="457F9FAD" w14:textId="68E7E034"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The time it takes to complete and print a textbook means that the most up-to-date references cannot be included.  A search of recent literature reveals further articles that claim facial growth.  Perhaps the most important of these is </w:t>
      </w:r>
      <w:r w:rsidRPr="003A181D">
        <w:rPr>
          <w:rFonts w:asciiTheme="minorHAnsi" w:hAnsiTheme="minorHAnsi" w:cstheme="minorHAnsi"/>
          <w:bCs w:val="0"/>
          <w:sz w:val="20"/>
          <w:szCs w:val="20"/>
        </w:rPr>
        <w:t>Dick Mills</w:t>
      </w:r>
      <w:r w:rsidRPr="003A181D">
        <w:rPr>
          <w:rFonts w:asciiTheme="minorHAnsi" w:hAnsiTheme="minorHAnsi" w:cstheme="minorHAnsi"/>
          <w:b w:val="0"/>
          <w:bCs w:val="0"/>
          <w:sz w:val="20"/>
          <w:szCs w:val="20"/>
        </w:rPr>
        <w:t xml:space="preserve"> 1991 </w:t>
      </w:r>
      <w:proofErr w:type="gramStart"/>
      <w:r w:rsidRPr="003A181D">
        <w:rPr>
          <w:rFonts w:asciiTheme="minorHAnsi" w:hAnsiTheme="minorHAnsi" w:cstheme="minorHAnsi"/>
          <w:sz w:val="20"/>
          <w:szCs w:val="20"/>
        </w:rPr>
        <w:t>MIL(</w:t>
      </w:r>
      <w:proofErr w:type="gramEnd"/>
      <w:r w:rsidRPr="003A181D">
        <w:rPr>
          <w:rFonts w:asciiTheme="minorHAnsi" w:hAnsiTheme="minorHAnsi" w:cstheme="minorHAnsi"/>
          <w:sz w:val="20"/>
          <w:szCs w:val="20"/>
        </w:rPr>
        <w:t>BJO</w:t>
      </w:r>
      <w:r w:rsidRPr="003A181D">
        <w:rPr>
          <w:rFonts w:asciiTheme="minorHAnsi" w:hAnsiTheme="minorHAnsi" w:cstheme="minorHAnsi"/>
          <w:b w:val="0"/>
          <w:bCs w:val="0"/>
          <w:sz w:val="20"/>
          <w:szCs w:val="20"/>
        </w:rPr>
        <w:t xml:space="preserve"> </w:t>
      </w:r>
      <w:r w:rsidRPr="003A181D">
        <w:rPr>
          <w:rFonts w:asciiTheme="minorHAnsi" w:hAnsiTheme="minorHAnsi" w:cstheme="minorHAnsi"/>
          <w:sz w:val="20"/>
          <w:szCs w:val="20"/>
        </w:rPr>
        <w:t>18)p267</w:t>
      </w:r>
      <w:r w:rsidRPr="003A181D">
        <w:rPr>
          <w:rFonts w:asciiTheme="minorHAnsi" w:hAnsiTheme="minorHAnsi" w:cstheme="minorHAnsi"/>
          <w:b w:val="0"/>
          <w:bCs w:val="0"/>
          <w:sz w:val="20"/>
          <w:szCs w:val="20"/>
        </w:rPr>
        <w:t xml:space="preserve">.  In this unusual paper, </w:t>
      </w:r>
      <w:r w:rsidRPr="003A181D">
        <w:rPr>
          <w:rFonts w:asciiTheme="minorHAnsi" w:hAnsiTheme="minorHAnsi" w:cstheme="minorHAnsi"/>
          <w:bCs w:val="0"/>
          <w:sz w:val="20"/>
          <w:szCs w:val="20"/>
        </w:rPr>
        <w:t>Mills</w:t>
      </w:r>
      <w:r w:rsidRPr="003A181D">
        <w:rPr>
          <w:rFonts w:asciiTheme="minorHAnsi" w:hAnsiTheme="minorHAnsi" w:cstheme="minorHAnsi"/>
          <w:b w:val="0"/>
          <w:bCs w:val="0"/>
          <w:sz w:val="20"/>
          <w:szCs w:val="20"/>
        </w:rPr>
        <w:t xml:space="preserve"> </w:t>
      </w:r>
      <w:proofErr w:type="gramStart"/>
      <w:r w:rsidRPr="003A181D">
        <w:rPr>
          <w:rFonts w:asciiTheme="minorHAnsi" w:hAnsiTheme="minorHAnsi" w:cstheme="minorHAnsi"/>
          <w:b w:val="0"/>
          <w:bCs w:val="0"/>
          <w:sz w:val="20"/>
          <w:szCs w:val="20"/>
        </w:rPr>
        <w:t>collects together</w:t>
      </w:r>
      <w:proofErr w:type="gramEnd"/>
      <w:r w:rsidRPr="003A181D">
        <w:rPr>
          <w:rFonts w:asciiTheme="minorHAnsi" w:hAnsiTheme="minorHAnsi" w:cstheme="minorHAnsi"/>
          <w:b w:val="0"/>
          <w:bCs w:val="0"/>
          <w:sz w:val="20"/>
          <w:szCs w:val="20"/>
        </w:rPr>
        <w:t xml:space="preserve"> the work of many published researchers to give large experimental and control groups.  The large numbers allow very small changes to gain statistical significance</w:t>
      </w:r>
      <w:r w:rsidR="00460957">
        <w:rPr>
          <w:rFonts w:asciiTheme="minorHAnsi" w:hAnsiTheme="minorHAnsi" w:cstheme="minorHAnsi"/>
          <w:b w:val="0"/>
          <w:bCs w:val="0"/>
          <w:sz w:val="20"/>
          <w:szCs w:val="20"/>
        </w:rPr>
        <w:t xml:space="preserve"> (but </w:t>
      </w:r>
      <w:proofErr w:type="gramStart"/>
      <w:r w:rsidR="00460957">
        <w:rPr>
          <w:rFonts w:asciiTheme="minorHAnsi" w:hAnsiTheme="minorHAnsi" w:cstheme="minorHAnsi"/>
          <w:b w:val="0"/>
          <w:bCs w:val="0"/>
          <w:sz w:val="20"/>
          <w:szCs w:val="20"/>
        </w:rPr>
        <w:t>remember  these</w:t>
      </w:r>
      <w:proofErr w:type="gramEnd"/>
      <w:r w:rsidR="00460957">
        <w:rPr>
          <w:rFonts w:asciiTheme="minorHAnsi" w:hAnsiTheme="minorHAnsi" w:cstheme="minorHAnsi"/>
          <w:b w:val="0"/>
          <w:bCs w:val="0"/>
          <w:sz w:val="20"/>
          <w:szCs w:val="20"/>
        </w:rPr>
        <w:t xml:space="preserve"> changes may  not be clinically significant)</w:t>
      </w:r>
      <w:r w:rsidRPr="003A181D">
        <w:rPr>
          <w:rFonts w:asciiTheme="minorHAnsi" w:hAnsiTheme="minorHAnsi" w:cstheme="minorHAnsi"/>
          <w:b w:val="0"/>
          <w:bCs w:val="0"/>
          <w:sz w:val="20"/>
          <w:szCs w:val="20"/>
        </w:rPr>
        <w:t xml:space="preserve"> and indeed </w:t>
      </w:r>
      <w:r w:rsidRPr="003A181D">
        <w:rPr>
          <w:rFonts w:asciiTheme="minorHAnsi" w:hAnsiTheme="minorHAnsi" w:cstheme="minorHAnsi"/>
          <w:bCs w:val="0"/>
          <w:sz w:val="20"/>
          <w:szCs w:val="20"/>
        </w:rPr>
        <w:t xml:space="preserve">Mills </w:t>
      </w:r>
      <w:r w:rsidRPr="003A181D">
        <w:rPr>
          <w:rFonts w:asciiTheme="minorHAnsi" w:hAnsiTheme="minorHAnsi" w:cstheme="minorHAnsi"/>
          <w:b w:val="0"/>
          <w:bCs w:val="0"/>
          <w:sz w:val="20"/>
          <w:szCs w:val="20"/>
        </w:rPr>
        <w:t>found activators reduced SNA by 0.38 degrees and Frankel appliances by 0.49 degrees (</w:t>
      </w:r>
      <w:proofErr w:type="gramStart"/>
      <w:r w:rsidRPr="003A181D">
        <w:rPr>
          <w:rFonts w:asciiTheme="minorHAnsi" w:hAnsiTheme="minorHAnsi" w:cstheme="minorHAnsi"/>
          <w:b w:val="0"/>
          <w:bCs w:val="0"/>
          <w:sz w:val="20"/>
          <w:szCs w:val="20"/>
        </w:rPr>
        <w:t>sig</w:t>
      </w:r>
      <w:proofErr w:type="gramEnd"/>
      <w:r w:rsidRPr="003A181D">
        <w:rPr>
          <w:rFonts w:asciiTheme="minorHAnsi" w:hAnsiTheme="minorHAnsi" w:cstheme="minorHAnsi"/>
          <w:b w:val="0"/>
          <w:bCs w:val="0"/>
          <w:sz w:val="20"/>
          <w:szCs w:val="20"/>
        </w:rPr>
        <w:t xml:space="preserve"> 0.1%).  At the same time, SNB increased by 0.67 degrees more than control in activator cases, while the Frankel cases showed a </w:t>
      </w:r>
      <w:proofErr w:type="gramStart"/>
      <w:r w:rsidRPr="003A181D">
        <w:rPr>
          <w:rFonts w:asciiTheme="minorHAnsi" w:hAnsiTheme="minorHAnsi" w:cstheme="minorHAnsi"/>
          <w:b w:val="0"/>
          <w:bCs w:val="0"/>
          <w:sz w:val="20"/>
          <w:szCs w:val="20"/>
        </w:rPr>
        <w:t>0.57 degree</w:t>
      </w:r>
      <w:proofErr w:type="gramEnd"/>
      <w:r w:rsidRPr="003A181D">
        <w:rPr>
          <w:rFonts w:asciiTheme="minorHAnsi" w:hAnsiTheme="minorHAnsi" w:cstheme="minorHAnsi"/>
          <w:b w:val="0"/>
          <w:bCs w:val="0"/>
          <w:sz w:val="20"/>
          <w:szCs w:val="20"/>
        </w:rPr>
        <w:t xml:space="preserve"> relative increase (sig 0.1%) Unfortunately, although this approach overcomes the problem of the small numbers in some of the papers, it does not overcome the other problems: -</w:t>
      </w:r>
    </w:p>
    <w:p w14:paraId="4C1D7D06" w14:textId="77777777" w:rsidR="00C1732A" w:rsidRPr="003A181D" w:rsidRDefault="00C1732A" w:rsidP="00C1732A">
      <w:pPr>
        <w:pStyle w:val="BodyText"/>
        <w:rPr>
          <w:rFonts w:asciiTheme="minorHAnsi" w:hAnsiTheme="minorHAnsi" w:cstheme="minorHAnsi"/>
          <w:b w:val="0"/>
          <w:bCs w:val="0"/>
          <w:sz w:val="20"/>
          <w:szCs w:val="20"/>
        </w:rPr>
      </w:pPr>
    </w:p>
    <w:p w14:paraId="22522C78"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The use of selected cases</w:t>
      </w:r>
      <w:r w:rsidRPr="003A181D">
        <w:rPr>
          <w:rFonts w:asciiTheme="minorHAnsi" w:hAnsiTheme="minorHAnsi" w:cstheme="minorHAnsi"/>
          <w:b w:val="0"/>
          <w:bCs w:val="0"/>
          <w:sz w:val="20"/>
          <w:szCs w:val="20"/>
        </w:rPr>
        <w:t xml:space="preserve">.  Where an appliance system is not successful in every case, it seems possible that it is more likely to be successful in those cases that already have a favorable growth pattern.  Therefore, when viewed from the standpoint of selected successful cases, the resulting growth pattern would appear to be a little more favorable than the mean, even if the appliance had no growth enhancing properties.  If an appliance has a very high (or very low) success rate, this effect would be minimal.  The maximum effect would occur if the appliance was successful in 50% of cases.  Prospective </w:t>
      </w:r>
      <w:proofErr w:type="spellStart"/>
      <w:r w:rsidRPr="003A181D">
        <w:rPr>
          <w:rFonts w:asciiTheme="minorHAnsi" w:hAnsiTheme="minorHAnsi" w:cstheme="minorHAnsi"/>
          <w:b w:val="0"/>
          <w:bCs w:val="0"/>
          <w:sz w:val="20"/>
          <w:szCs w:val="20"/>
        </w:rPr>
        <w:t>Randomised</w:t>
      </w:r>
      <w:proofErr w:type="spellEnd"/>
      <w:r w:rsidRPr="003A181D">
        <w:rPr>
          <w:rFonts w:asciiTheme="minorHAnsi" w:hAnsiTheme="minorHAnsi" w:cstheme="minorHAnsi"/>
          <w:b w:val="0"/>
          <w:bCs w:val="0"/>
          <w:sz w:val="20"/>
          <w:szCs w:val="20"/>
        </w:rPr>
        <w:t xml:space="preserve"> Trials would be the best solution to this problem, but this would take research beyond the means of all but the largest units.  An alternative might be to use consecutively started cases, including records of all unsuccessful cases, as it seems reasonable to assume patients are referred for treatment in an unbiased way. </w:t>
      </w:r>
    </w:p>
    <w:p w14:paraId="4580B08A"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   Selected cases may also include treatments that coincided with the growth spurt.</w:t>
      </w:r>
    </w:p>
    <w:p w14:paraId="750179C4" w14:textId="77777777" w:rsidR="00C1732A" w:rsidRPr="003A181D" w:rsidRDefault="00C1732A" w:rsidP="00C1732A">
      <w:pPr>
        <w:pStyle w:val="BodyText"/>
        <w:rPr>
          <w:rFonts w:asciiTheme="minorHAnsi" w:hAnsiTheme="minorHAnsi" w:cstheme="minorHAnsi"/>
          <w:b w:val="0"/>
          <w:bCs w:val="0"/>
          <w:sz w:val="20"/>
          <w:szCs w:val="20"/>
        </w:rPr>
      </w:pPr>
    </w:p>
    <w:p w14:paraId="54A95A06"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Postured bites.</w:t>
      </w:r>
      <w:r w:rsidRPr="003A181D">
        <w:rPr>
          <w:rFonts w:asciiTheme="minorHAnsi" w:hAnsiTheme="minorHAnsi" w:cstheme="minorHAnsi"/>
          <w:b w:val="0"/>
          <w:bCs w:val="0"/>
          <w:sz w:val="20"/>
          <w:szCs w:val="20"/>
        </w:rPr>
        <w:t xml:space="preserve">  A postured bite is an intrinsic part of almost all functional appliance therapy.  Many patients continue to bite forward, even when the appliance is removed.  Some patients become so habituated with this forward bite that it can be difficult to get them to bite back into </w:t>
      </w:r>
      <w:proofErr w:type="gramStart"/>
      <w:r w:rsidRPr="003A181D">
        <w:rPr>
          <w:rFonts w:asciiTheme="minorHAnsi" w:hAnsiTheme="minorHAnsi" w:cstheme="minorHAnsi"/>
          <w:b w:val="0"/>
          <w:bCs w:val="0"/>
          <w:sz w:val="20"/>
          <w:szCs w:val="20"/>
        </w:rPr>
        <w:t>centric</w:t>
      </w:r>
      <w:proofErr w:type="gramEnd"/>
      <w:r w:rsidRPr="003A181D">
        <w:rPr>
          <w:rFonts w:asciiTheme="minorHAnsi" w:hAnsiTheme="minorHAnsi" w:cstheme="minorHAnsi"/>
          <w:b w:val="0"/>
          <w:bCs w:val="0"/>
          <w:sz w:val="20"/>
          <w:szCs w:val="20"/>
        </w:rPr>
        <w:t xml:space="preserve"> relationship (</w:t>
      </w:r>
      <w:proofErr w:type="spellStart"/>
      <w:r w:rsidRPr="003A181D">
        <w:rPr>
          <w:rFonts w:asciiTheme="minorHAnsi" w:hAnsiTheme="minorHAnsi" w:cstheme="minorHAnsi"/>
          <w:b w:val="0"/>
          <w:bCs w:val="0"/>
          <w:sz w:val="20"/>
          <w:szCs w:val="20"/>
        </w:rPr>
        <w:t>retruded</w:t>
      </w:r>
      <w:proofErr w:type="spellEnd"/>
      <w:r w:rsidRPr="003A181D">
        <w:rPr>
          <w:rFonts w:asciiTheme="minorHAnsi" w:hAnsiTheme="minorHAnsi" w:cstheme="minorHAnsi"/>
          <w:b w:val="0"/>
          <w:bCs w:val="0"/>
          <w:sz w:val="20"/>
          <w:szCs w:val="20"/>
        </w:rPr>
        <w:t xml:space="preserve"> contact position). In </w:t>
      </w:r>
      <w:proofErr w:type="gramStart"/>
      <w:r w:rsidRPr="003A181D">
        <w:rPr>
          <w:rFonts w:asciiTheme="minorHAnsi" w:hAnsiTheme="minorHAnsi" w:cstheme="minorHAnsi"/>
          <w:b w:val="0"/>
          <w:bCs w:val="0"/>
          <w:sz w:val="20"/>
          <w:szCs w:val="20"/>
        </w:rPr>
        <w:t>addition</w:t>
      </w:r>
      <w:proofErr w:type="gramEnd"/>
      <w:r w:rsidRPr="003A181D">
        <w:rPr>
          <w:rFonts w:asciiTheme="minorHAnsi" w:hAnsiTheme="minorHAnsi" w:cstheme="minorHAnsi"/>
          <w:b w:val="0"/>
          <w:bCs w:val="0"/>
          <w:sz w:val="20"/>
          <w:szCs w:val="20"/>
        </w:rPr>
        <w:t xml:space="preserve"> some </w:t>
      </w:r>
      <w:proofErr w:type="gramStart"/>
      <w:r w:rsidRPr="003A181D">
        <w:rPr>
          <w:rFonts w:asciiTheme="minorHAnsi" w:hAnsiTheme="minorHAnsi" w:cstheme="minorHAnsi"/>
          <w:b w:val="0"/>
          <w:bCs w:val="0"/>
          <w:sz w:val="20"/>
          <w:szCs w:val="20"/>
        </w:rPr>
        <w:t>appliances</w:t>
      </w:r>
      <w:proofErr w:type="gramEnd"/>
      <w:r w:rsidRPr="003A181D">
        <w:rPr>
          <w:rFonts w:asciiTheme="minorHAnsi" w:hAnsiTheme="minorHAnsi" w:cstheme="minorHAnsi"/>
          <w:b w:val="0"/>
          <w:bCs w:val="0"/>
          <w:sz w:val="20"/>
          <w:szCs w:val="20"/>
        </w:rPr>
        <w:t xml:space="preserve"> especially the twin block cause posterior open bites. The lack of posterior </w:t>
      </w:r>
      <w:proofErr w:type="gramStart"/>
      <w:r w:rsidRPr="003A181D">
        <w:rPr>
          <w:rFonts w:asciiTheme="minorHAnsi" w:hAnsiTheme="minorHAnsi" w:cstheme="minorHAnsi"/>
          <w:b w:val="0"/>
          <w:bCs w:val="0"/>
          <w:sz w:val="20"/>
          <w:szCs w:val="20"/>
        </w:rPr>
        <w:t>contacts</w:t>
      </w:r>
      <w:proofErr w:type="gramEnd"/>
      <w:r w:rsidRPr="003A181D">
        <w:rPr>
          <w:rFonts w:asciiTheme="minorHAnsi" w:hAnsiTheme="minorHAnsi" w:cstheme="minorHAnsi"/>
          <w:b w:val="0"/>
          <w:bCs w:val="0"/>
          <w:sz w:val="20"/>
          <w:szCs w:val="20"/>
        </w:rPr>
        <w:t xml:space="preserve"> may also encourage the development of a posture even when the appliance is out of the mouth.  If the final radiographs are taken in this postured bite, there will appear to be a favorable forward growth change where none really exists.</w:t>
      </w:r>
    </w:p>
    <w:p w14:paraId="7FEF81E6" w14:textId="77777777" w:rsidR="00C1732A" w:rsidRPr="003A181D" w:rsidRDefault="00C1732A" w:rsidP="00C1732A">
      <w:pPr>
        <w:pStyle w:val="BodyText"/>
        <w:rPr>
          <w:rFonts w:asciiTheme="minorHAnsi" w:hAnsiTheme="minorHAnsi" w:cstheme="minorHAnsi"/>
          <w:b w:val="0"/>
          <w:bCs w:val="0"/>
          <w:sz w:val="20"/>
          <w:szCs w:val="20"/>
        </w:rPr>
      </w:pPr>
    </w:p>
    <w:p w14:paraId="22576013"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Timing of the growth spurt</w:t>
      </w:r>
      <w:r w:rsidRPr="003A181D">
        <w:rPr>
          <w:rFonts w:asciiTheme="minorHAnsi" w:hAnsiTheme="minorHAnsi" w:cstheme="minorHAnsi"/>
          <w:b w:val="0"/>
          <w:bCs w:val="0"/>
          <w:sz w:val="20"/>
          <w:szCs w:val="20"/>
        </w:rPr>
        <w:t xml:space="preserve">.  Because the growth spurt does not occur at the same time for every patient, it is possible that the different amount of growth observed in two patients is because one is undergoing a growth </w:t>
      </w:r>
      <w:proofErr w:type="gramStart"/>
      <w:r w:rsidRPr="003A181D">
        <w:rPr>
          <w:rFonts w:asciiTheme="minorHAnsi" w:hAnsiTheme="minorHAnsi" w:cstheme="minorHAnsi"/>
          <w:b w:val="0"/>
          <w:bCs w:val="0"/>
          <w:sz w:val="20"/>
          <w:szCs w:val="20"/>
        </w:rPr>
        <w:t>spurt</w:t>
      </w:r>
      <w:proofErr w:type="gramEnd"/>
      <w:r w:rsidRPr="003A181D">
        <w:rPr>
          <w:rFonts w:asciiTheme="minorHAnsi" w:hAnsiTheme="minorHAnsi" w:cstheme="minorHAnsi"/>
          <w:b w:val="0"/>
          <w:bCs w:val="0"/>
          <w:sz w:val="20"/>
          <w:szCs w:val="20"/>
        </w:rPr>
        <w:t xml:space="preserve"> and the other is not.  This may be wrongly attributed to the effects of the appliance.  </w:t>
      </w:r>
      <w:proofErr w:type="gramStart"/>
      <w:r w:rsidRPr="003A181D">
        <w:rPr>
          <w:rFonts w:asciiTheme="minorHAnsi" w:hAnsiTheme="minorHAnsi" w:cstheme="minorHAnsi"/>
          <w:b w:val="0"/>
          <w:bCs w:val="0"/>
          <w:sz w:val="20"/>
          <w:szCs w:val="20"/>
        </w:rPr>
        <w:t>In particular, comparing</w:t>
      </w:r>
      <w:proofErr w:type="gramEnd"/>
      <w:r w:rsidRPr="003A181D">
        <w:rPr>
          <w:rFonts w:asciiTheme="minorHAnsi" w:hAnsiTheme="minorHAnsi" w:cstheme="minorHAnsi"/>
          <w:b w:val="0"/>
          <w:bCs w:val="0"/>
          <w:sz w:val="20"/>
          <w:szCs w:val="20"/>
        </w:rPr>
        <w:t xml:space="preserve"> data before and after treatment is unacceptable since the difference may just be the result of growth.  For the same reason, a control group derived from the experimental group either before or after treatment is undesirable.  Use of the angles SNA and SNB has advantages here, because they remain very constant during normal growth.  The problem with SNA is that the A point remodels when the roots of the upper incisors are moved back.  It is difficult to know how to evaluate this change.  On the one hand it is clearly not the result of bodily movement of the maxilla, on the other hand, if it results in a remodeling of the front of the maxilla without reducing the airway, it is infinitely more acceptable to the patient than an unpleasant surgical procedure that would produce the same visual change and, for this reason, the presence of such a change would be worthy of note.</w:t>
      </w:r>
    </w:p>
    <w:p w14:paraId="0D0D74C6" w14:textId="77777777" w:rsidR="00C1732A" w:rsidRPr="003A181D" w:rsidRDefault="00C1732A" w:rsidP="00C1732A">
      <w:pPr>
        <w:pStyle w:val="BodyText"/>
        <w:rPr>
          <w:rFonts w:asciiTheme="minorHAnsi" w:hAnsiTheme="minorHAnsi" w:cstheme="minorHAnsi"/>
          <w:b w:val="0"/>
          <w:bCs w:val="0"/>
          <w:sz w:val="20"/>
          <w:szCs w:val="20"/>
        </w:rPr>
      </w:pPr>
    </w:p>
    <w:p w14:paraId="5845886D"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Increase in mandibular length.</w:t>
      </w:r>
      <w:r w:rsidRPr="003A181D">
        <w:rPr>
          <w:rFonts w:asciiTheme="minorHAnsi" w:hAnsiTheme="minorHAnsi" w:cstheme="minorHAnsi"/>
          <w:b w:val="0"/>
          <w:bCs w:val="0"/>
          <w:sz w:val="20"/>
          <w:szCs w:val="20"/>
        </w:rPr>
        <w:t xml:space="preserve">  </w:t>
      </w:r>
      <w:proofErr w:type="spellStart"/>
      <w:r w:rsidRPr="003A181D">
        <w:rPr>
          <w:rFonts w:asciiTheme="minorHAnsi" w:hAnsiTheme="minorHAnsi" w:cstheme="minorHAnsi"/>
          <w:b w:val="0"/>
          <w:bCs w:val="0"/>
          <w:sz w:val="20"/>
          <w:szCs w:val="20"/>
        </w:rPr>
        <w:t>Articulare</w:t>
      </w:r>
      <w:proofErr w:type="spellEnd"/>
      <w:r w:rsidRPr="003A181D">
        <w:rPr>
          <w:rFonts w:asciiTheme="minorHAnsi" w:hAnsiTheme="minorHAnsi" w:cstheme="minorHAnsi"/>
          <w:b w:val="0"/>
          <w:bCs w:val="0"/>
          <w:sz w:val="20"/>
          <w:szCs w:val="20"/>
        </w:rPr>
        <w:t xml:space="preserve"> to Pogonion is an easy distance to measure.  However, </w:t>
      </w:r>
      <w:proofErr w:type="spellStart"/>
      <w:r w:rsidRPr="003A181D">
        <w:rPr>
          <w:rFonts w:asciiTheme="minorHAnsi" w:hAnsiTheme="minorHAnsi" w:cstheme="minorHAnsi"/>
          <w:b w:val="0"/>
          <w:bCs w:val="0"/>
          <w:sz w:val="20"/>
          <w:szCs w:val="20"/>
        </w:rPr>
        <w:t>Articulare</w:t>
      </w:r>
      <w:proofErr w:type="spellEnd"/>
      <w:r w:rsidRPr="003A181D">
        <w:rPr>
          <w:rFonts w:asciiTheme="minorHAnsi" w:hAnsiTheme="minorHAnsi" w:cstheme="minorHAnsi"/>
          <w:b w:val="0"/>
          <w:bCs w:val="0"/>
          <w:sz w:val="20"/>
          <w:szCs w:val="20"/>
        </w:rPr>
        <w:t xml:space="preserve"> is not a true anatomical point and this distance increases if the mandible is postured forward, so that some measure of centric relationship should also be used. An alternative is to use </w:t>
      </w:r>
      <w:proofErr w:type="spellStart"/>
      <w:r w:rsidRPr="003A181D">
        <w:rPr>
          <w:rFonts w:asciiTheme="minorHAnsi" w:hAnsiTheme="minorHAnsi" w:cstheme="minorHAnsi"/>
          <w:b w:val="0"/>
          <w:bCs w:val="0"/>
          <w:sz w:val="20"/>
          <w:szCs w:val="20"/>
        </w:rPr>
        <w:t>Condylion</w:t>
      </w:r>
      <w:proofErr w:type="spellEnd"/>
      <w:r w:rsidRPr="003A181D">
        <w:rPr>
          <w:rFonts w:asciiTheme="minorHAnsi" w:hAnsiTheme="minorHAnsi" w:cstheme="minorHAnsi"/>
          <w:b w:val="0"/>
          <w:bCs w:val="0"/>
          <w:sz w:val="20"/>
          <w:szCs w:val="20"/>
        </w:rPr>
        <w:t>, since this is a true anatomical point.  However, it can be very difficult to locate accurately</w:t>
      </w:r>
      <w:r w:rsidR="00762549" w:rsidRPr="003A181D">
        <w:rPr>
          <w:rFonts w:asciiTheme="minorHAnsi" w:hAnsiTheme="minorHAnsi" w:cstheme="minorHAnsi"/>
          <w:b w:val="0"/>
          <w:bCs w:val="0"/>
          <w:sz w:val="20"/>
          <w:szCs w:val="20"/>
        </w:rPr>
        <w:t xml:space="preserve"> (Lateral views based on cone-beam CT scans have an advantage here but the X-ray dosage is too high)</w:t>
      </w:r>
      <w:r w:rsidRPr="003A181D">
        <w:rPr>
          <w:rFonts w:asciiTheme="minorHAnsi" w:hAnsiTheme="minorHAnsi" w:cstheme="minorHAnsi"/>
          <w:b w:val="0"/>
          <w:bCs w:val="0"/>
          <w:sz w:val="20"/>
          <w:szCs w:val="20"/>
        </w:rPr>
        <w:t xml:space="preserve">.  Radiographs with the jaws open or postured forward allows accurate measurement, but it may be considered un-ethical to </w:t>
      </w:r>
      <w:r w:rsidRPr="003A181D">
        <w:rPr>
          <w:rFonts w:asciiTheme="minorHAnsi" w:hAnsiTheme="minorHAnsi" w:cstheme="minorHAnsi"/>
          <w:b w:val="0"/>
          <w:bCs w:val="0"/>
          <w:sz w:val="20"/>
          <w:szCs w:val="20"/>
        </w:rPr>
        <w:lastRenderedPageBreak/>
        <w:t>subject patients to additional radiation for this.  Even if an increase in mandibular length can be proven, it does not prove that functional appliances change sagittal dental base relationships, since the growth may be entirely vertical.  It is even possible that it might bring about an unfavorable growth rotation, causing a negative effect.</w:t>
      </w:r>
    </w:p>
    <w:p w14:paraId="7E8F95C9" w14:textId="77777777" w:rsidR="00C1732A" w:rsidRPr="003A181D" w:rsidRDefault="00C1732A" w:rsidP="00C1732A">
      <w:pPr>
        <w:pStyle w:val="BodyText"/>
        <w:rPr>
          <w:rFonts w:asciiTheme="minorHAnsi" w:hAnsiTheme="minorHAnsi" w:cstheme="minorHAnsi"/>
          <w:b w:val="0"/>
          <w:bCs w:val="0"/>
          <w:sz w:val="20"/>
          <w:szCs w:val="20"/>
        </w:rPr>
      </w:pPr>
    </w:p>
    <w:p w14:paraId="65723834"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The references given in textbooks, together with a review of recent journals, gives a list of 60 papers, which are said to support the concept of an improvement in sagittal dental base relationship, resulting from the use of functional appliances.  Interestingly, 9 of these references do not mention the possibility of sagittal skeletal change.  A further 5 gave support for the concept, but do not offer any evidence.  15 give some evidence, but the authors themselves claimed that the changes were not clinically significant.  This leaves 31 papers that provide evidence, which is either claimed to be significant, or else the author does not comment on the significance.</w:t>
      </w:r>
    </w:p>
    <w:p w14:paraId="69E30A37" w14:textId="77777777" w:rsidR="00C1732A" w:rsidRPr="003A181D" w:rsidRDefault="00C1732A" w:rsidP="00C1732A">
      <w:pPr>
        <w:pStyle w:val="BodyText"/>
        <w:rPr>
          <w:rFonts w:asciiTheme="minorHAnsi" w:hAnsiTheme="minorHAnsi" w:cstheme="minorHAnsi"/>
          <w:b w:val="0"/>
          <w:bCs w:val="0"/>
          <w:sz w:val="20"/>
          <w:szCs w:val="20"/>
        </w:rPr>
      </w:pPr>
    </w:p>
    <w:p w14:paraId="460BCC54"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The results of clinical trials are usually present in one of three </w:t>
      </w:r>
      <w:proofErr w:type="gramStart"/>
      <w:r w:rsidRPr="003A181D">
        <w:rPr>
          <w:rFonts w:asciiTheme="minorHAnsi" w:hAnsiTheme="minorHAnsi" w:cstheme="minorHAnsi"/>
          <w:b w:val="0"/>
          <w:bCs w:val="0"/>
          <w:sz w:val="20"/>
          <w:szCs w:val="20"/>
        </w:rPr>
        <w:t>ways:-</w:t>
      </w:r>
      <w:proofErr w:type="gramEnd"/>
    </w:p>
    <w:p w14:paraId="4DAA7F04" w14:textId="77777777" w:rsidR="00C1732A" w:rsidRPr="003A181D" w:rsidRDefault="00C1732A" w:rsidP="00C1732A">
      <w:pPr>
        <w:pStyle w:val="BodyText"/>
        <w:rPr>
          <w:rFonts w:asciiTheme="minorHAnsi" w:hAnsiTheme="minorHAnsi" w:cstheme="minorHAnsi"/>
          <w:b w:val="0"/>
          <w:bCs w:val="0"/>
          <w:sz w:val="20"/>
          <w:szCs w:val="20"/>
        </w:rPr>
      </w:pPr>
    </w:p>
    <w:p w14:paraId="20D7A7C1" w14:textId="77777777" w:rsidR="00C1732A" w:rsidRPr="003A181D" w:rsidRDefault="00C1732A" w:rsidP="00C1732A">
      <w:pPr>
        <w:pStyle w:val="BodyText"/>
        <w:numPr>
          <w:ilvl w:val="0"/>
          <w:numId w:val="12"/>
        </w:numPr>
        <w:rPr>
          <w:rFonts w:asciiTheme="minorHAnsi" w:hAnsiTheme="minorHAnsi" w:cstheme="minorHAnsi"/>
          <w:b w:val="0"/>
          <w:bCs w:val="0"/>
          <w:sz w:val="20"/>
          <w:szCs w:val="20"/>
        </w:rPr>
      </w:pPr>
      <w:r w:rsidRPr="003A181D">
        <w:rPr>
          <w:rFonts w:asciiTheme="minorHAnsi" w:hAnsiTheme="minorHAnsi" w:cstheme="minorHAnsi"/>
          <w:b w:val="0"/>
          <w:bCs w:val="0"/>
          <w:sz w:val="20"/>
          <w:szCs w:val="20"/>
        </w:rPr>
        <w:t>Angular measurements using SNA and SNB.</w:t>
      </w:r>
    </w:p>
    <w:p w14:paraId="0C4B4ECA" w14:textId="77777777" w:rsidR="00C1732A" w:rsidRPr="003A181D" w:rsidRDefault="00C1732A" w:rsidP="00C1732A">
      <w:pPr>
        <w:pStyle w:val="BodyText"/>
        <w:rPr>
          <w:rFonts w:asciiTheme="minorHAnsi" w:hAnsiTheme="minorHAnsi" w:cstheme="minorHAnsi"/>
          <w:b w:val="0"/>
          <w:bCs w:val="0"/>
          <w:sz w:val="20"/>
          <w:szCs w:val="20"/>
        </w:rPr>
      </w:pPr>
    </w:p>
    <w:p w14:paraId="401A4D49" w14:textId="77777777" w:rsidR="00C1732A" w:rsidRPr="003A181D" w:rsidRDefault="00C1732A" w:rsidP="00C1732A">
      <w:pPr>
        <w:pStyle w:val="BodyText"/>
        <w:numPr>
          <w:ilvl w:val="0"/>
          <w:numId w:val="12"/>
        </w:numPr>
        <w:rPr>
          <w:rFonts w:asciiTheme="minorHAnsi" w:hAnsiTheme="minorHAnsi" w:cstheme="minorHAnsi"/>
          <w:b w:val="0"/>
          <w:bCs w:val="0"/>
          <w:sz w:val="20"/>
          <w:szCs w:val="20"/>
        </w:rPr>
      </w:pPr>
      <w:r w:rsidRPr="003A181D">
        <w:rPr>
          <w:rFonts w:asciiTheme="minorHAnsi" w:hAnsiTheme="minorHAnsi" w:cstheme="minorHAnsi"/>
          <w:b w:val="0"/>
          <w:bCs w:val="0"/>
          <w:sz w:val="20"/>
          <w:szCs w:val="20"/>
        </w:rPr>
        <w:t>The direct forward movement of points, usually from a perpendicular dropped from the Frankfort plane or the SN plane.</w:t>
      </w:r>
    </w:p>
    <w:p w14:paraId="4C13C24F" w14:textId="77777777" w:rsidR="00C1732A" w:rsidRPr="003A181D" w:rsidRDefault="00C1732A" w:rsidP="00C1732A">
      <w:pPr>
        <w:pStyle w:val="BodyText"/>
        <w:rPr>
          <w:rFonts w:asciiTheme="minorHAnsi" w:hAnsiTheme="minorHAnsi" w:cstheme="minorHAnsi"/>
          <w:b w:val="0"/>
          <w:bCs w:val="0"/>
          <w:sz w:val="20"/>
          <w:szCs w:val="20"/>
        </w:rPr>
      </w:pPr>
    </w:p>
    <w:p w14:paraId="2D1233E8" w14:textId="77777777" w:rsidR="00C1732A" w:rsidRPr="003A181D" w:rsidRDefault="00C1732A" w:rsidP="00C1732A">
      <w:pPr>
        <w:pStyle w:val="BodyText"/>
        <w:numPr>
          <w:ilvl w:val="0"/>
          <w:numId w:val="12"/>
        </w:numPr>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The length of the mandible from </w:t>
      </w:r>
      <w:proofErr w:type="spellStart"/>
      <w:r w:rsidRPr="003A181D">
        <w:rPr>
          <w:rFonts w:asciiTheme="minorHAnsi" w:hAnsiTheme="minorHAnsi" w:cstheme="minorHAnsi"/>
          <w:b w:val="0"/>
          <w:bCs w:val="0"/>
          <w:sz w:val="20"/>
          <w:szCs w:val="20"/>
        </w:rPr>
        <w:t>Articulare</w:t>
      </w:r>
      <w:proofErr w:type="spellEnd"/>
      <w:r w:rsidRPr="003A181D">
        <w:rPr>
          <w:rFonts w:asciiTheme="minorHAnsi" w:hAnsiTheme="minorHAnsi" w:cstheme="minorHAnsi"/>
          <w:b w:val="0"/>
          <w:bCs w:val="0"/>
          <w:sz w:val="20"/>
          <w:szCs w:val="20"/>
        </w:rPr>
        <w:t xml:space="preserve"> to Pogonion.</w:t>
      </w:r>
    </w:p>
    <w:p w14:paraId="2E5E11A4" w14:textId="77777777" w:rsidR="00C1732A" w:rsidRPr="003A181D" w:rsidRDefault="00C1732A" w:rsidP="00C1732A">
      <w:pPr>
        <w:pStyle w:val="BodyText"/>
        <w:rPr>
          <w:rFonts w:asciiTheme="minorHAnsi" w:hAnsiTheme="minorHAnsi" w:cstheme="minorHAnsi"/>
          <w:b w:val="0"/>
          <w:bCs w:val="0"/>
          <w:sz w:val="20"/>
          <w:szCs w:val="20"/>
        </w:rPr>
      </w:pPr>
    </w:p>
    <w:p w14:paraId="69D7898E"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It is possible to provide a rough comparison of the magnitude of this data if the following assumptions are made (based on </w:t>
      </w:r>
      <w:proofErr w:type="gramStart"/>
      <w:r w:rsidRPr="003A181D">
        <w:rPr>
          <w:rFonts w:asciiTheme="minorHAnsi" w:hAnsiTheme="minorHAnsi" w:cstheme="minorHAnsi"/>
          <w:b w:val="0"/>
          <w:bCs w:val="0"/>
          <w:sz w:val="20"/>
          <w:szCs w:val="20"/>
        </w:rPr>
        <w:t>figure</w:t>
      </w:r>
      <w:proofErr w:type="gramEnd"/>
      <w:r w:rsidRPr="003A181D">
        <w:rPr>
          <w:rFonts w:asciiTheme="minorHAnsi" w:hAnsiTheme="minorHAnsi" w:cstheme="minorHAnsi"/>
          <w:b w:val="0"/>
          <w:bCs w:val="0"/>
          <w:sz w:val="20"/>
          <w:szCs w:val="20"/>
        </w:rPr>
        <w:t xml:space="preserve"> from 25 skeletal II cases aged 11).</w:t>
      </w:r>
    </w:p>
    <w:p w14:paraId="0CC509A5" w14:textId="77777777" w:rsidR="00C1732A" w:rsidRPr="003A181D" w:rsidRDefault="00C1732A" w:rsidP="00C1732A">
      <w:pPr>
        <w:pStyle w:val="BodyText"/>
        <w:rPr>
          <w:rFonts w:asciiTheme="minorHAnsi" w:hAnsiTheme="minorHAnsi" w:cstheme="minorHAnsi"/>
          <w:b w:val="0"/>
          <w:bCs w:val="0"/>
          <w:sz w:val="20"/>
          <w:szCs w:val="20"/>
        </w:rPr>
      </w:pPr>
    </w:p>
    <w:p w14:paraId="7E0FB87C"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Nasion to B point = 95 mm</w:t>
      </w:r>
    </w:p>
    <w:p w14:paraId="3C255A11" w14:textId="77777777" w:rsidR="00C1732A" w:rsidRPr="003A181D" w:rsidRDefault="00C1732A" w:rsidP="00C1732A">
      <w:pPr>
        <w:pStyle w:val="BodyText"/>
        <w:rPr>
          <w:rFonts w:asciiTheme="minorHAnsi" w:hAnsiTheme="minorHAnsi" w:cstheme="minorHAnsi"/>
          <w:b w:val="0"/>
          <w:bCs w:val="0"/>
          <w:sz w:val="20"/>
          <w:szCs w:val="20"/>
        </w:rPr>
      </w:pPr>
      <w:proofErr w:type="spellStart"/>
      <w:r w:rsidRPr="003A181D">
        <w:rPr>
          <w:rFonts w:asciiTheme="minorHAnsi" w:hAnsiTheme="minorHAnsi" w:cstheme="minorHAnsi"/>
          <w:b w:val="0"/>
          <w:bCs w:val="0"/>
          <w:sz w:val="20"/>
          <w:szCs w:val="20"/>
        </w:rPr>
        <w:t>Articulare</w:t>
      </w:r>
      <w:proofErr w:type="spellEnd"/>
      <w:r w:rsidRPr="003A181D">
        <w:rPr>
          <w:rFonts w:asciiTheme="minorHAnsi" w:hAnsiTheme="minorHAnsi" w:cstheme="minorHAnsi"/>
          <w:b w:val="0"/>
          <w:bCs w:val="0"/>
          <w:sz w:val="20"/>
          <w:szCs w:val="20"/>
        </w:rPr>
        <w:t>-Pogonion to Frankfort plane 50 degrees</w:t>
      </w:r>
    </w:p>
    <w:p w14:paraId="7FFD231A"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Increase of SNB in control cases 0.37 degrees (from Mills).</w:t>
      </w:r>
    </w:p>
    <w:p w14:paraId="2D388FFC" w14:textId="77777777" w:rsidR="00C1732A" w:rsidRPr="003A181D" w:rsidRDefault="00C1732A" w:rsidP="00C1732A">
      <w:pPr>
        <w:pStyle w:val="BodyText"/>
        <w:rPr>
          <w:rFonts w:asciiTheme="minorHAnsi" w:hAnsiTheme="minorHAnsi" w:cstheme="minorHAnsi"/>
          <w:b w:val="0"/>
          <w:bCs w:val="0"/>
          <w:sz w:val="20"/>
          <w:szCs w:val="20"/>
        </w:rPr>
      </w:pPr>
    </w:p>
    <w:p w14:paraId="6DF893FB" w14:textId="77777777"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From these assumptions the following table can be constructed.  The figures in bold type are the true figures; the others are calculated to give an idea of the magnitude of the change. For the linear distances the figures are the increase in treatment group less the increase in the control group.</w:t>
      </w:r>
    </w:p>
    <w:p w14:paraId="7451F16D" w14:textId="77777777" w:rsidR="00C1732A" w:rsidRPr="003A181D" w:rsidRDefault="00C1732A" w:rsidP="00C1732A">
      <w:pPr>
        <w:pStyle w:val="BodyText"/>
        <w:rPr>
          <w:rFonts w:asciiTheme="minorHAnsi" w:hAnsiTheme="minorHAnsi" w:cstheme="minorHAnsi"/>
          <w:b w:val="0"/>
          <w:bCs w:val="0"/>
          <w:sz w:val="20"/>
          <w:szCs w:val="20"/>
        </w:rPr>
      </w:pPr>
    </w:p>
    <w:p w14:paraId="06A7DC83" w14:textId="77777777" w:rsidR="00C1732A" w:rsidRPr="003A181D" w:rsidRDefault="00C1732A" w:rsidP="00C1732A">
      <w:pPr>
        <w:pStyle w:val="BodyText"/>
        <w:rPr>
          <w:rFonts w:asciiTheme="minorHAnsi" w:hAnsiTheme="minorHAnsi" w:cstheme="minorHAnsi"/>
          <w:b w:val="0"/>
          <w:bCs w:val="0"/>
          <w:sz w:val="20"/>
          <w:szCs w:val="20"/>
        </w:rPr>
      </w:pPr>
    </w:p>
    <w:p w14:paraId="70C32F15" w14:textId="77777777" w:rsidR="00C1732A" w:rsidRPr="003A181D" w:rsidRDefault="00C1732A" w:rsidP="00C1732A">
      <w:pPr>
        <w:pStyle w:val="BodyText"/>
        <w:rPr>
          <w:rFonts w:asciiTheme="minorHAnsi" w:hAnsiTheme="minorHAnsi" w:cstheme="minorHAnsi"/>
          <w:b w:val="0"/>
          <w:bCs w:val="0"/>
          <w:sz w:val="20"/>
          <w:szCs w:val="20"/>
        </w:rPr>
      </w:pPr>
    </w:p>
    <w:p w14:paraId="0AF219E4" w14:textId="77777777" w:rsidR="00C1732A" w:rsidRPr="003A181D" w:rsidRDefault="00C1732A" w:rsidP="00C1732A">
      <w:pPr>
        <w:pStyle w:val="BodyText"/>
        <w:rPr>
          <w:rFonts w:asciiTheme="minorHAnsi" w:hAnsiTheme="minorHAnsi" w:cstheme="minorHAnsi"/>
          <w:b w:val="0"/>
          <w:bCs w:val="0"/>
          <w:sz w:val="20"/>
          <w:szCs w:val="20"/>
        </w:rPr>
      </w:pPr>
    </w:p>
    <w:p w14:paraId="04D7EA9E" w14:textId="77777777" w:rsidR="00C1732A" w:rsidRPr="003A181D" w:rsidRDefault="00C1732A" w:rsidP="00C1732A">
      <w:pPr>
        <w:pStyle w:val="BodyText"/>
        <w:rPr>
          <w:rFonts w:asciiTheme="minorHAnsi" w:hAnsiTheme="minorHAnsi" w:cstheme="minorHAnsi"/>
          <w:b w:val="0"/>
          <w:bCs w:val="0"/>
          <w:sz w:val="20"/>
          <w:szCs w:val="20"/>
        </w:rPr>
      </w:pPr>
    </w:p>
    <w:p w14:paraId="6A505802" w14:textId="77777777" w:rsidR="00C1732A" w:rsidRPr="003A181D" w:rsidRDefault="00C1732A" w:rsidP="00C1732A">
      <w:pPr>
        <w:pStyle w:val="BodyText"/>
        <w:rPr>
          <w:rFonts w:asciiTheme="minorHAnsi" w:hAnsiTheme="minorHAnsi" w:cstheme="minorHAnsi"/>
          <w:b w:val="0"/>
          <w:bCs w:val="0"/>
          <w:sz w:val="20"/>
          <w:szCs w:val="20"/>
        </w:rPr>
      </w:pPr>
    </w:p>
    <w:p w14:paraId="274D2FCD" w14:textId="77777777" w:rsidR="00C1732A" w:rsidRPr="003A181D" w:rsidRDefault="00C1732A" w:rsidP="00C1732A">
      <w:pPr>
        <w:pStyle w:val="BodyText"/>
        <w:rPr>
          <w:rFonts w:asciiTheme="minorHAnsi" w:hAnsiTheme="minorHAnsi" w:cstheme="minorHAnsi"/>
          <w:b w:val="0"/>
          <w:bCs w:val="0"/>
          <w:sz w:val="20"/>
          <w:szCs w:val="20"/>
        </w:rPr>
      </w:pPr>
    </w:p>
    <w:p w14:paraId="572F949A" w14:textId="77777777" w:rsidR="00C1732A" w:rsidRPr="003A181D" w:rsidRDefault="00C1732A" w:rsidP="00C1732A">
      <w:pPr>
        <w:pStyle w:val="BodyText"/>
        <w:rPr>
          <w:rFonts w:asciiTheme="minorHAnsi" w:hAnsiTheme="minorHAnsi" w:cstheme="minorHAnsi"/>
          <w:b w:val="0"/>
          <w:bCs w:val="0"/>
          <w:sz w:val="20"/>
          <w:szCs w:val="20"/>
        </w:rPr>
      </w:pPr>
    </w:p>
    <w:p w14:paraId="5764BC93" w14:textId="77777777" w:rsidR="00C1732A" w:rsidRPr="003A181D" w:rsidRDefault="00C1732A" w:rsidP="00C1732A">
      <w:pPr>
        <w:pStyle w:val="BodyText"/>
        <w:rPr>
          <w:rFonts w:asciiTheme="minorHAnsi" w:hAnsiTheme="minorHAnsi" w:cstheme="minorHAnsi"/>
          <w:b w:val="0"/>
          <w:bCs w:val="0"/>
          <w:sz w:val="20"/>
          <w:szCs w:val="20"/>
        </w:rPr>
      </w:pPr>
    </w:p>
    <w:p w14:paraId="4EA32B11" w14:textId="77777777" w:rsidR="00C1732A" w:rsidRPr="003A181D" w:rsidRDefault="00C1732A" w:rsidP="00C1732A">
      <w:pPr>
        <w:pStyle w:val="BodyText"/>
        <w:rPr>
          <w:rFonts w:asciiTheme="minorHAnsi" w:hAnsiTheme="minorHAnsi" w:cstheme="minorHAnsi"/>
          <w:b w:val="0"/>
          <w:bCs w:val="0"/>
          <w:sz w:val="20"/>
          <w:szCs w:val="20"/>
        </w:rPr>
      </w:pPr>
    </w:p>
    <w:p w14:paraId="64B818F2" w14:textId="77777777" w:rsidR="00C1732A" w:rsidRPr="003A181D" w:rsidRDefault="00C1732A" w:rsidP="00C1732A">
      <w:pPr>
        <w:pStyle w:val="BodyText"/>
        <w:rPr>
          <w:rFonts w:asciiTheme="minorHAnsi" w:hAnsiTheme="minorHAnsi" w:cstheme="minorHAnsi"/>
          <w:b w:val="0"/>
          <w:bCs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1097"/>
        <w:gridCol w:w="1951"/>
        <w:gridCol w:w="1951"/>
        <w:gridCol w:w="1952"/>
      </w:tblGrid>
      <w:tr w:rsidR="00C1732A" w:rsidRPr="003A181D" w14:paraId="14EC122A" w14:textId="77777777" w:rsidTr="007C6661">
        <w:tc>
          <w:tcPr>
            <w:tcW w:w="2805" w:type="dxa"/>
          </w:tcPr>
          <w:p w14:paraId="05A1D9B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Paper</w:t>
            </w:r>
            <w:r w:rsidRPr="003A181D">
              <w:rPr>
                <w:rFonts w:asciiTheme="minorHAnsi" w:hAnsiTheme="minorHAnsi" w:cstheme="minorHAnsi"/>
                <w:b w:val="0"/>
                <w:bCs w:val="0"/>
                <w:sz w:val="20"/>
                <w:szCs w:val="20"/>
              </w:rPr>
              <w:t xml:space="preserve"> </w:t>
            </w:r>
            <w:proofErr w:type="gramStart"/>
            <w:r w:rsidRPr="003A181D">
              <w:rPr>
                <w:rFonts w:asciiTheme="minorHAnsi" w:hAnsiTheme="minorHAnsi" w:cstheme="minorHAnsi"/>
                <w:b w:val="0"/>
                <w:bCs w:val="0"/>
                <w:sz w:val="20"/>
                <w:szCs w:val="20"/>
              </w:rPr>
              <w:t>see</w:t>
            </w:r>
            <w:proofErr w:type="gramEnd"/>
            <w:r w:rsidRPr="003A181D">
              <w:rPr>
                <w:rFonts w:asciiTheme="minorHAnsi" w:hAnsiTheme="minorHAnsi" w:cstheme="minorHAnsi"/>
                <w:b w:val="0"/>
                <w:bCs w:val="0"/>
                <w:sz w:val="20"/>
                <w:szCs w:val="20"/>
              </w:rPr>
              <w:t xml:space="preserve"> reference list</w:t>
            </w:r>
          </w:p>
        </w:tc>
        <w:tc>
          <w:tcPr>
            <w:tcW w:w="1097" w:type="dxa"/>
          </w:tcPr>
          <w:p w14:paraId="2D2A77E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Change in SNB</w:t>
            </w:r>
          </w:p>
        </w:tc>
        <w:tc>
          <w:tcPr>
            <w:tcW w:w="1951" w:type="dxa"/>
          </w:tcPr>
          <w:p w14:paraId="5147CA9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Forward growth of chin</w:t>
            </w:r>
          </w:p>
        </w:tc>
        <w:tc>
          <w:tcPr>
            <w:tcW w:w="1951" w:type="dxa"/>
          </w:tcPr>
          <w:p w14:paraId="4A34CB1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Increased </w:t>
            </w:r>
            <w:proofErr w:type="gramStart"/>
            <w:r w:rsidRPr="003A181D">
              <w:rPr>
                <w:rFonts w:asciiTheme="minorHAnsi" w:hAnsiTheme="minorHAnsi" w:cstheme="minorHAnsi"/>
                <w:b w:val="0"/>
                <w:bCs w:val="0"/>
                <w:sz w:val="20"/>
                <w:szCs w:val="20"/>
              </w:rPr>
              <w:t>Mandibular  Length</w:t>
            </w:r>
            <w:proofErr w:type="gramEnd"/>
          </w:p>
        </w:tc>
        <w:tc>
          <w:tcPr>
            <w:tcW w:w="1952" w:type="dxa"/>
          </w:tcPr>
          <w:p w14:paraId="66610ED2"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w:t>
            </w:r>
          </w:p>
          <w:p w14:paraId="34826EB9"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Consecutive</w:t>
            </w:r>
          </w:p>
          <w:p w14:paraId="0ADE804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Or RCT</w:t>
            </w:r>
          </w:p>
        </w:tc>
      </w:tr>
      <w:tr w:rsidR="00C1732A" w:rsidRPr="003A181D" w14:paraId="0E521764" w14:textId="77777777" w:rsidTr="007C6661">
        <w:tc>
          <w:tcPr>
            <w:tcW w:w="2805" w:type="dxa"/>
          </w:tcPr>
          <w:p w14:paraId="3F819E17"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ADE(Angle55) p281</w:t>
            </w:r>
          </w:p>
        </w:tc>
        <w:tc>
          <w:tcPr>
            <w:tcW w:w="1097" w:type="dxa"/>
          </w:tcPr>
          <w:p w14:paraId="6A9AA11C"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0.9º</w:t>
            </w:r>
          </w:p>
        </w:tc>
        <w:tc>
          <w:tcPr>
            <w:tcW w:w="1951" w:type="dxa"/>
          </w:tcPr>
          <w:p w14:paraId="49239752"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0.88 mm</w:t>
            </w:r>
          </w:p>
        </w:tc>
        <w:tc>
          <w:tcPr>
            <w:tcW w:w="1951" w:type="dxa"/>
          </w:tcPr>
          <w:p w14:paraId="7571110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1.37 mm</w:t>
            </w:r>
          </w:p>
        </w:tc>
        <w:tc>
          <w:tcPr>
            <w:tcW w:w="1952" w:type="dxa"/>
          </w:tcPr>
          <w:p w14:paraId="0DA85859"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127CE226" w14:textId="77777777" w:rsidTr="007C6661">
        <w:tc>
          <w:tcPr>
            <w:tcW w:w="2805" w:type="dxa"/>
          </w:tcPr>
          <w:p w14:paraId="7E580E9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AHL (BJO 3) p181</w:t>
            </w:r>
          </w:p>
        </w:tc>
        <w:tc>
          <w:tcPr>
            <w:tcW w:w="1097" w:type="dxa"/>
          </w:tcPr>
          <w:p w14:paraId="1335EBEA"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1.2º</w:t>
            </w:r>
          </w:p>
        </w:tc>
        <w:tc>
          <w:tcPr>
            <w:tcW w:w="1951" w:type="dxa"/>
          </w:tcPr>
          <w:p w14:paraId="16A8371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1.37 mm</w:t>
            </w:r>
          </w:p>
        </w:tc>
        <w:tc>
          <w:tcPr>
            <w:tcW w:w="1951" w:type="dxa"/>
          </w:tcPr>
          <w:p w14:paraId="4E573BD6"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2.15 mm</w:t>
            </w:r>
          </w:p>
        </w:tc>
        <w:tc>
          <w:tcPr>
            <w:tcW w:w="1952" w:type="dxa"/>
          </w:tcPr>
          <w:p w14:paraId="039F549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05908CC9" w14:textId="77777777" w:rsidTr="007C6661">
        <w:tc>
          <w:tcPr>
            <w:tcW w:w="2805" w:type="dxa"/>
          </w:tcPr>
          <w:p w14:paraId="5BFC959C"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BAT (EJO11) p243</w:t>
            </w:r>
          </w:p>
        </w:tc>
        <w:tc>
          <w:tcPr>
            <w:tcW w:w="1097" w:type="dxa"/>
          </w:tcPr>
          <w:p w14:paraId="0404584B"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1.03º</w:t>
            </w:r>
          </w:p>
        </w:tc>
        <w:tc>
          <w:tcPr>
            <w:tcW w:w="1951" w:type="dxa"/>
          </w:tcPr>
          <w:p w14:paraId="35BBE7D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1.09 mm</w:t>
            </w:r>
          </w:p>
        </w:tc>
        <w:tc>
          <w:tcPr>
            <w:tcW w:w="1951" w:type="dxa"/>
          </w:tcPr>
          <w:p w14:paraId="04B9546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1.70 mm</w:t>
            </w:r>
          </w:p>
        </w:tc>
        <w:tc>
          <w:tcPr>
            <w:tcW w:w="1952" w:type="dxa"/>
          </w:tcPr>
          <w:p w14:paraId="54E8E47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0A72394E" w14:textId="77777777" w:rsidTr="007C6661">
        <w:tc>
          <w:tcPr>
            <w:tcW w:w="2805" w:type="dxa"/>
          </w:tcPr>
          <w:p w14:paraId="1575A44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BAU (AJO 80) p17</w:t>
            </w:r>
          </w:p>
        </w:tc>
        <w:tc>
          <w:tcPr>
            <w:tcW w:w="1097" w:type="dxa"/>
          </w:tcPr>
          <w:p w14:paraId="5D2D2165"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0.65º</w:t>
            </w:r>
          </w:p>
        </w:tc>
        <w:tc>
          <w:tcPr>
            <w:tcW w:w="1951" w:type="dxa"/>
          </w:tcPr>
          <w:p w14:paraId="27671076"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0.45 mm</w:t>
            </w:r>
          </w:p>
        </w:tc>
        <w:tc>
          <w:tcPr>
            <w:tcW w:w="1951" w:type="dxa"/>
          </w:tcPr>
          <w:p w14:paraId="37EF4081"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0.71 mm</w:t>
            </w:r>
          </w:p>
        </w:tc>
        <w:tc>
          <w:tcPr>
            <w:tcW w:w="1952" w:type="dxa"/>
          </w:tcPr>
          <w:p w14:paraId="708A7332"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consecutive</w:t>
            </w:r>
          </w:p>
        </w:tc>
      </w:tr>
      <w:tr w:rsidR="00C1732A" w:rsidRPr="003A181D" w14:paraId="23EDDB5F" w14:textId="77777777" w:rsidTr="007C6661">
        <w:tc>
          <w:tcPr>
            <w:tcW w:w="2805" w:type="dxa"/>
          </w:tcPr>
          <w:p w14:paraId="5B0D2DCA"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BAU (AJO 84) p443</w:t>
            </w:r>
          </w:p>
        </w:tc>
        <w:tc>
          <w:tcPr>
            <w:tcW w:w="1097" w:type="dxa"/>
          </w:tcPr>
          <w:p w14:paraId="23A29106"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1.16º</w:t>
            </w:r>
          </w:p>
        </w:tc>
        <w:tc>
          <w:tcPr>
            <w:tcW w:w="1951" w:type="dxa"/>
          </w:tcPr>
          <w:p w14:paraId="2EA2699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1.34 mm</w:t>
            </w:r>
          </w:p>
        </w:tc>
        <w:tc>
          <w:tcPr>
            <w:tcW w:w="1951" w:type="dxa"/>
          </w:tcPr>
          <w:p w14:paraId="27B8F07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2.1mm</w:t>
            </w:r>
          </w:p>
        </w:tc>
        <w:tc>
          <w:tcPr>
            <w:tcW w:w="1952" w:type="dxa"/>
          </w:tcPr>
          <w:p w14:paraId="7CECCFD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w:t>
            </w:r>
          </w:p>
        </w:tc>
      </w:tr>
      <w:tr w:rsidR="00C1732A" w:rsidRPr="003A181D" w14:paraId="1A05F078" w14:textId="77777777" w:rsidTr="007C6661">
        <w:tc>
          <w:tcPr>
            <w:tcW w:w="2805" w:type="dxa"/>
          </w:tcPr>
          <w:p w14:paraId="77059FF4"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BEN (AJO 121) p376</w:t>
            </w:r>
          </w:p>
        </w:tc>
        <w:tc>
          <w:tcPr>
            <w:tcW w:w="1097" w:type="dxa"/>
          </w:tcPr>
          <w:p w14:paraId="2DD648AE"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0.8º</w:t>
            </w:r>
          </w:p>
        </w:tc>
        <w:tc>
          <w:tcPr>
            <w:tcW w:w="1951" w:type="dxa"/>
          </w:tcPr>
          <w:p w14:paraId="10AF0A90" w14:textId="77777777" w:rsidR="00C1732A" w:rsidRPr="003A181D" w:rsidRDefault="00C1732A" w:rsidP="007C6661">
            <w:pPr>
              <w:pStyle w:val="BodyText"/>
              <w:rPr>
                <w:rFonts w:asciiTheme="minorHAnsi" w:hAnsiTheme="minorHAnsi" w:cstheme="minorHAnsi"/>
                <w:b w:val="0"/>
                <w:bCs w:val="0"/>
                <w:sz w:val="20"/>
                <w:szCs w:val="20"/>
              </w:rPr>
            </w:pPr>
          </w:p>
        </w:tc>
        <w:tc>
          <w:tcPr>
            <w:tcW w:w="1951" w:type="dxa"/>
          </w:tcPr>
          <w:p w14:paraId="2634F781" w14:textId="77777777" w:rsidR="00C1732A" w:rsidRPr="003A181D" w:rsidRDefault="00C1732A" w:rsidP="007C6661">
            <w:pPr>
              <w:pStyle w:val="BodyText"/>
              <w:rPr>
                <w:rFonts w:asciiTheme="minorHAnsi" w:hAnsiTheme="minorHAnsi" w:cstheme="minorHAnsi"/>
                <w:b w:val="0"/>
                <w:bCs w:val="0"/>
                <w:sz w:val="20"/>
                <w:szCs w:val="20"/>
              </w:rPr>
            </w:pPr>
          </w:p>
        </w:tc>
        <w:tc>
          <w:tcPr>
            <w:tcW w:w="1952" w:type="dxa"/>
          </w:tcPr>
          <w:p w14:paraId="5907C46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consecutive</w:t>
            </w:r>
          </w:p>
        </w:tc>
      </w:tr>
      <w:tr w:rsidR="00C1732A" w:rsidRPr="003A181D" w14:paraId="48CF21DF" w14:textId="77777777" w:rsidTr="007C6661">
        <w:tc>
          <w:tcPr>
            <w:tcW w:w="2805" w:type="dxa"/>
          </w:tcPr>
          <w:p w14:paraId="70E6F1A6"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BIR (EJO 6) p257</w:t>
            </w:r>
          </w:p>
        </w:tc>
        <w:tc>
          <w:tcPr>
            <w:tcW w:w="1097" w:type="dxa"/>
          </w:tcPr>
          <w:p w14:paraId="66D1672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1.02º</w:t>
            </w:r>
          </w:p>
        </w:tc>
        <w:tc>
          <w:tcPr>
            <w:tcW w:w="1951" w:type="dxa"/>
          </w:tcPr>
          <w:p w14:paraId="0A6E910B"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1.1 mm</w:t>
            </w:r>
          </w:p>
        </w:tc>
        <w:tc>
          <w:tcPr>
            <w:tcW w:w="1951" w:type="dxa"/>
          </w:tcPr>
          <w:p w14:paraId="4EBF18FB"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xml:space="preserve">1.72 mm </w:t>
            </w:r>
          </w:p>
        </w:tc>
        <w:tc>
          <w:tcPr>
            <w:tcW w:w="1952" w:type="dxa"/>
          </w:tcPr>
          <w:p w14:paraId="142E21B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consecutive</w:t>
            </w:r>
          </w:p>
        </w:tc>
      </w:tr>
      <w:tr w:rsidR="00C1732A" w:rsidRPr="003A181D" w14:paraId="0A56A697" w14:textId="77777777" w:rsidTr="007C6661">
        <w:tc>
          <w:tcPr>
            <w:tcW w:w="2805" w:type="dxa"/>
          </w:tcPr>
          <w:p w14:paraId="4D53460C"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CAL (BJO 9) p149</w:t>
            </w:r>
          </w:p>
        </w:tc>
        <w:tc>
          <w:tcPr>
            <w:tcW w:w="1097" w:type="dxa"/>
          </w:tcPr>
          <w:p w14:paraId="0EB312A1"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0.9º</w:t>
            </w:r>
          </w:p>
        </w:tc>
        <w:tc>
          <w:tcPr>
            <w:tcW w:w="1951" w:type="dxa"/>
          </w:tcPr>
          <w:p w14:paraId="06DE5CEB"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0.88 mm</w:t>
            </w:r>
          </w:p>
        </w:tc>
        <w:tc>
          <w:tcPr>
            <w:tcW w:w="1951" w:type="dxa"/>
          </w:tcPr>
          <w:p w14:paraId="1B9F603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1.37 mm</w:t>
            </w:r>
          </w:p>
        </w:tc>
        <w:tc>
          <w:tcPr>
            <w:tcW w:w="1952" w:type="dxa"/>
          </w:tcPr>
          <w:p w14:paraId="4C3AE456"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w:t>
            </w:r>
          </w:p>
        </w:tc>
      </w:tr>
      <w:tr w:rsidR="00C1732A" w:rsidRPr="003A181D" w14:paraId="1C5A6F72" w14:textId="77777777" w:rsidTr="007C6661">
        <w:tc>
          <w:tcPr>
            <w:tcW w:w="2805" w:type="dxa"/>
          </w:tcPr>
          <w:p w14:paraId="39419F2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COH (BJO 10) p147</w:t>
            </w:r>
          </w:p>
        </w:tc>
        <w:tc>
          <w:tcPr>
            <w:tcW w:w="1097" w:type="dxa"/>
          </w:tcPr>
          <w:p w14:paraId="2584ADFC"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1.6º</w:t>
            </w:r>
          </w:p>
        </w:tc>
        <w:tc>
          <w:tcPr>
            <w:tcW w:w="1951" w:type="dxa"/>
          </w:tcPr>
          <w:p w14:paraId="6E136334"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2.4 mm</w:t>
            </w:r>
          </w:p>
        </w:tc>
        <w:tc>
          <w:tcPr>
            <w:tcW w:w="1951" w:type="dxa"/>
          </w:tcPr>
          <w:p w14:paraId="78D1A6B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3.17 mm</w:t>
            </w:r>
          </w:p>
        </w:tc>
        <w:tc>
          <w:tcPr>
            <w:tcW w:w="1952" w:type="dxa"/>
          </w:tcPr>
          <w:p w14:paraId="1DF6B3B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1CD28B77" w14:textId="77777777" w:rsidTr="007C6661">
        <w:tc>
          <w:tcPr>
            <w:tcW w:w="2805" w:type="dxa"/>
          </w:tcPr>
          <w:p w14:paraId="54721FB6"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CRE AJO 83) p89</w:t>
            </w:r>
          </w:p>
        </w:tc>
        <w:tc>
          <w:tcPr>
            <w:tcW w:w="1097" w:type="dxa"/>
          </w:tcPr>
          <w:p w14:paraId="393764E8"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0.6º</w:t>
            </w:r>
          </w:p>
        </w:tc>
        <w:tc>
          <w:tcPr>
            <w:tcW w:w="1951" w:type="dxa"/>
          </w:tcPr>
          <w:p w14:paraId="1D26DF51"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0.58 mm</w:t>
            </w:r>
          </w:p>
        </w:tc>
        <w:tc>
          <w:tcPr>
            <w:tcW w:w="1951" w:type="dxa"/>
          </w:tcPr>
          <w:p w14:paraId="7751E164"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0.9 mm</w:t>
            </w:r>
          </w:p>
        </w:tc>
        <w:tc>
          <w:tcPr>
            <w:tcW w:w="1952" w:type="dxa"/>
          </w:tcPr>
          <w:p w14:paraId="1B40B7A9"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3D220642" w14:textId="77777777" w:rsidTr="007C6661">
        <w:tc>
          <w:tcPr>
            <w:tcW w:w="2805" w:type="dxa"/>
          </w:tcPr>
          <w:p w14:paraId="543D0921"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DER (BJO 17) p 33</w:t>
            </w:r>
          </w:p>
        </w:tc>
        <w:tc>
          <w:tcPr>
            <w:tcW w:w="1097" w:type="dxa"/>
          </w:tcPr>
          <w:p w14:paraId="449419F8"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0.77º</w:t>
            </w:r>
          </w:p>
        </w:tc>
        <w:tc>
          <w:tcPr>
            <w:tcW w:w="1951" w:type="dxa"/>
          </w:tcPr>
          <w:p w14:paraId="00B516E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0.66 mm</w:t>
            </w:r>
          </w:p>
        </w:tc>
        <w:tc>
          <w:tcPr>
            <w:tcW w:w="1951" w:type="dxa"/>
          </w:tcPr>
          <w:p w14:paraId="3E3CBDF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1.03</w:t>
            </w:r>
          </w:p>
        </w:tc>
        <w:tc>
          <w:tcPr>
            <w:tcW w:w="1952" w:type="dxa"/>
          </w:tcPr>
          <w:p w14:paraId="3B51687B"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5116B02C" w14:textId="77777777" w:rsidTr="007C6661">
        <w:tc>
          <w:tcPr>
            <w:tcW w:w="2805" w:type="dxa"/>
          </w:tcPr>
          <w:p w14:paraId="5D56E811"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FOR (EJO 3) p247</w:t>
            </w:r>
          </w:p>
        </w:tc>
        <w:tc>
          <w:tcPr>
            <w:tcW w:w="1097" w:type="dxa"/>
          </w:tcPr>
          <w:p w14:paraId="6A11C910"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1.0º</w:t>
            </w:r>
          </w:p>
        </w:tc>
        <w:tc>
          <w:tcPr>
            <w:tcW w:w="1951" w:type="dxa"/>
          </w:tcPr>
          <w:p w14:paraId="475B527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1.04 mm</w:t>
            </w:r>
          </w:p>
        </w:tc>
        <w:tc>
          <w:tcPr>
            <w:tcW w:w="1951" w:type="dxa"/>
          </w:tcPr>
          <w:p w14:paraId="1576748C"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1.62 mm</w:t>
            </w:r>
          </w:p>
        </w:tc>
        <w:tc>
          <w:tcPr>
            <w:tcW w:w="1952" w:type="dxa"/>
          </w:tcPr>
          <w:p w14:paraId="7C61DAE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2272A591" w14:textId="77777777" w:rsidTr="007C6661">
        <w:tc>
          <w:tcPr>
            <w:tcW w:w="2805" w:type="dxa"/>
          </w:tcPr>
          <w:p w14:paraId="6E7157EE"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GHA (AJO 113) p51</w:t>
            </w:r>
          </w:p>
        </w:tc>
        <w:tc>
          <w:tcPr>
            <w:tcW w:w="1097" w:type="dxa"/>
          </w:tcPr>
          <w:p w14:paraId="0D473E66"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1.44º</w:t>
            </w:r>
          </w:p>
        </w:tc>
        <w:tc>
          <w:tcPr>
            <w:tcW w:w="1951" w:type="dxa"/>
          </w:tcPr>
          <w:p w14:paraId="01318921"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The findings do not equate</w:t>
            </w:r>
          </w:p>
        </w:tc>
        <w:tc>
          <w:tcPr>
            <w:tcW w:w="1951" w:type="dxa"/>
          </w:tcPr>
          <w:p w14:paraId="646661B2"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0.46 mm</w:t>
            </w:r>
          </w:p>
        </w:tc>
        <w:tc>
          <w:tcPr>
            <w:tcW w:w="1952" w:type="dxa"/>
          </w:tcPr>
          <w:p w14:paraId="46BED809"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RCT no control</w:t>
            </w:r>
          </w:p>
        </w:tc>
      </w:tr>
      <w:tr w:rsidR="00C1732A" w:rsidRPr="003A181D" w14:paraId="559BD26B" w14:textId="77777777" w:rsidTr="007C6661">
        <w:tc>
          <w:tcPr>
            <w:tcW w:w="2805" w:type="dxa"/>
          </w:tcPr>
          <w:p w14:paraId="23466C6A"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HAM (AJO 92) p427</w:t>
            </w:r>
          </w:p>
        </w:tc>
        <w:tc>
          <w:tcPr>
            <w:tcW w:w="1097" w:type="dxa"/>
          </w:tcPr>
          <w:p w14:paraId="5FB9F5F3"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0.9º</w:t>
            </w:r>
          </w:p>
        </w:tc>
        <w:tc>
          <w:tcPr>
            <w:tcW w:w="1951" w:type="dxa"/>
          </w:tcPr>
          <w:p w14:paraId="7C1D4424"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0.88 mm</w:t>
            </w:r>
          </w:p>
        </w:tc>
        <w:tc>
          <w:tcPr>
            <w:tcW w:w="1951" w:type="dxa"/>
          </w:tcPr>
          <w:p w14:paraId="09CC0341"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1.37 mm</w:t>
            </w:r>
          </w:p>
        </w:tc>
        <w:tc>
          <w:tcPr>
            <w:tcW w:w="1952" w:type="dxa"/>
          </w:tcPr>
          <w:p w14:paraId="72A596EC"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Consecutive</w:t>
            </w:r>
          </w:p>
        </w:tc>
      </w:tr>
      <w:tr w:rsidR="00C1732A" w:rsidRPr="003A181D" w14:paraId="1F232F12" w14:textId="77777777" w:rsidTr="007C6661">
        <w:tc>
          <w:tcPr>
            <w:tcW w:w="2805" w:type="dxa"/>
          </w:tcPr>
          <w:p w14:paraId="55E44848"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lastRenderedPageBreak/>
              <w:t>HAY (AJO 90) p305</w:t>
            </w:r>
          </w:p>
        </w:tc>
        <w:tc>
          <w:tcPr>
            <w:tcW w:w="1097" w:type="dxa"/>
          </w:tcPr>
          <w:p w14:paraId="31B5E43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1.24º</w:t>
            </w:r>
          </w:p>
        </w:tc>
        <w:tc>
          <w:tcPr>
            <w:tcW w:w="1951" w:type="dxa"/>
          </w:tcPr>
          <w:p w14:paraId="2A003D8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1.45 mm</w:t>
            </w:r>
          </w:p>
        </w:tc>
        <w:tc>
          <w:tcPr>
            <w:tcW w:w="1951" w:type="dxa"/>
          </w:tcPr>
          <w:p w14:paraId="664595C5"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2.26 mm</w:t>
            </w:r>
          </w:p>
        </w:tc>
        <w:tc>
          <w:tcPr>
            <w:tcW w:w="1952" w:type="dxa"/>
          </w:tcPr>
          <w:p w14:paraId="168FA114"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w:t>
            </w:r>
          </w:p>
        </w:tc>
      </w:tr>
      <w:tr w:rsidR="00C1732A" w:rsidRPr="003A181D" w14:paraId="2F085069" w14:textId="77777777" w:rsidTr="007C6661">
        <w:tc>
          <w:tcPr>
            <w:tcW w:w="2805" w:type="dxa"/>
          </w:tcPr>
          <w:p w14:paraId="23D17EDC"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JAK (AJO 53) p446</w:t>
            </w:r>
          </w:p>
        </w:tc>
        <w:tc>
          <w:tcPr>
            <w:tcW w:w="1097" w:type="dxa"/>
          </w:tcPr>
          <w:p w14:paraId="36FC960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0.75º</w:t>
            </w:r>
          </w:p>
        </w:tc>
        <w:tc>
          <w:tcPr>
            <w:tcW w:w="1951" w:type="dxa"/>
          </w:tcPr>
          <w:p w14:paraId="1314C87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0.64 mm</w:t>
            </w:r>
          </w:p>
        </w:tc>
        <w:tc>
          <w:tcPr>
            <w:tcW w:w="1951" w:type="dxa"/>
          </w:tcPr>
          <w:p w14:paraId="1F5C287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1.0 mm</w:t>
            </w:r>
          </w:p>
        </w:tc>
        <w:tc>
          <w:tcPr>
            <w:tcW w:w="1952" w:type="dxa"/>
          </w:tcPr>
          <w:p w14:paraId="2D8A55B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1E55ADF9" w14:textId="77777777" w:rsidTr="007C6661">
        <w:tc>
          <w:tcPr>
            <w:tcW w:w="2805" w:type="dxa"/>
          </w:tcPr>
          <w:p w14:paraId="6D01A5AE"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KEL (AJO 113) p40</w:t>
            </w:r>
          </w:p>
        </w:tc>
        <w:tc>
          <w:tcPr>
            <w:tcW w:w="1097" w:type="dxa"/>
          </w:tcPr>
          <w:p w14:paraId="733E06BC"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0.6º</w:t>
            </w:r>
          </w:p>
        </w:tc>
        <w:tc>
          <w:tcPr>
            <w:tcW w:w="1951" w:type="dxa"/>
          </w:tcPr>
          <w:p w14:paraId="2D954452"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0.58 mm</w:t>
            </w:r>
          </w:p>
        </w:tc>
        <w:tc>
          <w:tcPr>
            <w:tcW w:w="1951" w:type="dxa"/>
          </w:tcPr>
          <w:p w14:paraId="526AD887"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0.9 mm</w:t>
            </w:r>
          </w:p>
        </w:tc>
        <w:tc>
          <w:tcPr>
            <w:tcW w:w="1952" w:type="dxa"/>
          </w:tcPr>
          <w:p w14:paraId="68018B9B"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RCT</w:t>
            </w:r>
          </w:p>
        </w:tc>
      </w:tr>
      <w:tr w:rsidR="00C1732A" w:rsidRPr="003A181D" w14:paraId="0382DE20" w14:textId="77777777" w:rsidTr="007C6661">
        <w:tc>
          <w:tcPr>
            <w:tcW w:w="2805" w:type="dxa"/>
          </w:tcPr>
          <w:p w14:paraId="57FFFC2D"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LIV (AJO 108) p 118</w:t>
            </w:r>
          </w:p>
        </w:tc>
        <w:tc>
          <w:tcPr>
            <w:tcW w:w="1097" w:type="dxa"/>
          </w:tcPr>
          <w:p w14:paraId="127A3892"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1.0º</w:t>
            </w:r>
          </w:p>
        </w:tc>
        <w:tc>
          <w:tcPr>
            <w:tcW w:w="1951" w:type="dxa"/>
          </w:tcPr>
          <w:p w14:paraId="75D8F3E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1.04 mm</w:t>
            </w:r>
          </w:p>
        </w:tc>
        <w:tc>
          <w:tcPr>
            <w:tcW w:w="1951" w:type="dxa"/>
          </w:tcPr>
          <w:p w14:paraId="1F12E8D3"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1.62 mm</w:t>
            </w:r>
          </w:p>
        </w:tc>
        <w:tc>
          <w:tcPr>
            <w:tcW w:w="1952" w:type="dxa"/>
          </w:tcPr>
          <w:p w14:paraId="337AA7C4"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1F33F11F" w14:textId="77777777" w:rsidTr="007C6661">
        <w:tc>
          <w:tcPr>
            <w:tcW w:w="2805" w:type="dxa"/>
          </w:tcPr>
          <w:p w14:paraId="4E9035E2"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 xml:space="preserve">LUD </w:t>
            </w:r>
            <w:proofErr w:type="gramStart"/>
            <w:r w:rsidRPr="003A181D">
              <w:rPr>
                <w:rFonts w:asciiTheme="minorHAnsi" w:hAnsiTheme="minorHAnsi" w:cstheme="minorHAnsi"/>
                <w:sz w:val="20"/>
                <w:szCs w:val="20"/>
              </w:rPr>
              <w:t>( AJO</w:t>
            </w:r>
            <w:proofErr w:type="gramEnd"/>
            <w:r w:rsidRPr="003A181D">
              <w:rPr>
                <w:rFonts w:asciiTheme="minorHAnsi" w:hAnsiTheme="minorHAnsi" w:cstheme="minorHAnsi"/>
                <w:sz w:val="20"/>
                <w:szCs w:val="20"/>
              </w:rPr>
              <w:t xml:space="preserve"> 81) p390</w:t>
            </w:r>
          </w:p>
        </w:tc>
        <w:tc>
          <w:tcPr>
            <w:tcW w:w="1097" w:type="dxa"/>
          </w:tcPr>
          <w:p w14:paraId="0D700B27"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0.4º</w:t>
            </w:r>
          </w:p>
        </w:tc>
        <w:tc>
          <w:tcPr>
            <w:tcW w:w="1951" w:type="dxa"/>
          </w:tcPr>
          <w:p w14:paraId="1E6887CC"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0.09 mm</w:t>
            </w:r>
          </w:p>
        </w:tc>
        <w:tc>
          <w:tcPr>
            <w:tcW w:w="1951" w:type="dxa"/>
          </w:tcPr>
          <w:p w14:paraId="2B2E728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0.4 mm</w:t>
            </w:r>
          </w:p>
        </w:tc>
        <w:tc>
          <w:tcPr>
            <w:tcW w:w="1952" w:type="dxa"/>
          </w:tcPr>
          <w:p w14:paraId="2FEC8195"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74B2A52C" w14:textId="77777777" w:rsidTr="007C6661">
        <w:tc>
          <w:tcPr>
            <w:tcW w:w="2805" w:type="dxa"/>
          </w:tcPr>
          <w:p w14:paraId="26B5EA63"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 xml:space="preserve">LUD (EJO 3) p205 </w:t>
            </w:r>
            <w:r w:rsidRPr="003A181D">
              <w:rPr>
                <w:rFonts w:asciiTheme="minorHAnsi" w:hAnsiTheme="minorHAnsi" w:cstheme="minorHAnsi"/>
                <w:b w:val="0"/>
                <w:bCs w:val="0"/>
                <w:sz w:val="20"/>
                <w:szCs w:val="20"/>
              </w:rPr>
              <w:t>males</w:t>
            </w:r>
          </w:p>
        </w:tc>
        <w:tc>
          <w:tcPr>
            <w:tcW w:w="1097" w:type="dxa"/>
          </w:tcPr>
          <w:p w14:paraId="2BED8D51"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1.46º</w:t>
            </w:r>
          </w:p>
        </w:tc>
        <w:tc>
          <w:tcPr>
            <w:tcW w:w="1951" w:type="dxa"/>
          </w:tcPr>
          <w:p w14:paraId="53531C7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1.8 mm</w:t>
            </w:r>
          </w:p>
        </w:tc>
        <w:tc>
          <w:tcPr>
            <w:tcW w:w="1951" w:type="dxa"/>
          </w:tcPr>
          <w:p w14:paraId="3678CCDD"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 xml:space="preserve">2.8 mm </w:t>
            </w:r>
          </w:p>
        </w:tc>
        <w:tc>
          <w:tcPr>
            <w:tcW w:w="1952" w:type="dxa"/>
          </w:tcPr>
          <w:p w14:paraId="535811E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25B71BA4" w14:textId="77777777" w:rsidTr="007C6661">
        <w:tc>
          <w:tcPr>
            <w:tcW w:w="2805" w:type="dxa"/>
          </w:tcPr>
          <w:p w14:paraId="0477914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LUD (EJO 3) p205</w:t>
            </w:r>
            <w:r w:rsidRPr="003A181D">
              <w:rPr>
                <w:rFonts w:asciiTheme="minorHAnsi" w:hAnsiTheme="minorHAnsi" w:cstheme="minorHAnsi"/>
                <w:b w:val="0"/>
                <w:bCs w:val="0"/>
                <w:sz w:val="20"/>
                <w:szCs w:val="20"/>
              </w:rPr>
              <w:t xml:space="preserve"> female</w:t>
            </w:r>
          </w:p>
        </w:tc>
        <w:tc>
          <w:tcPr>
            <w:tcW w:w="1097" w:type="dxa"/>
          </w:tcPr>
          <w:p w14:paraId="7A0D3A3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0.68º</w:t>
            </w:r>
          </w:p>
        </w:tc>
        <w:tc>
          <w:tcPr>
            <w:tcW w:w="1951" w:type="dxa"/>
          </w:tcPr>
          <w:p w14:paraId="687F3F9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0.51 mm</w:t>
            </w:r>
          </w:p>
        </w:tc>
        <w:tc>
          <w:tcPr>
            <w:tcW w:w="1951" w:type="dxa"/>
          </w:tcPr>
          <w:p w14:paraId="74B8A979"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 xml:space="preserve">0.8 mm </w:t>
            </w:r>
          </w:p>
        </w:tc>
        <w:tc>
          <w:tcPr>
            <w:tcW w:w="1952" w:type="dxa"/>
          </w:tcPr>
          <w:p w14:paraId="6B4A8AA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479277AB" w14:textId="77777777" w:rsidTr="007C6661">
        <w:tc>
          <w:tcPr>
            <w:tcW w:w="2805" w:type="dxa"/>
          </w:tcPr>
          <w:p w14:paraId="7CAC21BD"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LUN (AJO 113) p 104</w:t>
            </w:r>
          </w:p>
        </w:tc>
        <w:tc>
          <w:tcPr>
            <w:tcW w:w="1097" w:type="dxa"/>
          </w:tcPr>
          <w:p w14:paraId="72975495"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1.5º</w:t>
            </w:r>
          </w:p>
        </w:tc>
        <w:tc>
          <w:tcPr>
            <w:tcW w:w="1951" w:type="dxa"/>
          </w:tcPr>
          <w:p w14:paraId="3294BAF6"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2.2 mm</w:t>
            </w:r>
          </w:p>
        </w:tc>
        <w:tc>
          <w:tcPr>
            <w:tcW w:w="1951" w:type="dxa"/>
          </w:tcPr>
          <w:p w14:paraId="0ED5395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2.9 mm</w:t>
            </w:r>
          </w:p>
        </w:tc>
        <w:tc>
          <w:tcPr>
            <w:tcW w:w="1952" w:type="dxa"/>
          </w:tcPr>
          <w:p w14:paraId="2504E35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Consecutive</w:t>
            </w:r>
          </w:p>
        </w:tc>
      </w:tr>
      <w:tr w:rsidR="00C1732A" w:rsidRPr="003A181D" w14:paraId="6974197C" w14:textId="77777777" w:rsidTr="007C6661">
        <w:tc>
          <w:tcPr>
            <w:tcW w:w="2805" w:type="dxa"/>
          </w:tcPr>
          <w:p w14:paraId="5905A6A6"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MAR (Angle 36) p89</w:t>
            </w:r>
          </w:p>
        </w:tc>
        <w:tc>
          <w:tcPr>
            <w:tcW w:w="1097" w:type="dxa"/>
          </w:tcPr>
          <w:p w14:paraId="48D70BBD"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1.18</w:t>
            </w:r>
          </w:p>
        </w:tc>
        <w:tc>
          <w:tcPr>
            <w:tcW w:w="1951" w:type="dxa"/>
          </w:tcPr>
          <w:p w14:paraId="7CEA3EE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1.34 mm</w:t>
            </w:r>
          </w:p>
        </w:tc>
        <w:tc>
          <w:tcPr>
            <w:tcW w:w="1951" w:type="dxa"/>
          </w:tcPr>
          <w:p w14:paraId="417C1DAD"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2.16 mm</w:t>
            </w:r>
          </w:p>
        </w:tc>
        <w:tc>
          <w:tcPr>
            <w:tcW w:w="1952" w:type="dxa"/>
          </w:tcPr>
          <w:p w14:paraId="518B5621"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w:t>
            </w:r>
          </w:p>
        </w:tc>
      </w:tr>
      <w:tr w:rsidR="00C1732A" w:rsidRPr="003A181D" w14:paraId="47391E3B" w14:textId="77777777" w:rsidTr="007C6661">
        <w:tc>
          <w:tcPr>
            <w:tcW w:w="2805" w:type="dxa"/>
          </w:tcPr>
          <w:p w14:paraId="2602A0A9" w14:textId="77777777" w:rsidR="00C1732A" w:rsidRPr="003A181D" w:rsidRDefault="00C1732A" w:rsidP="007C6661">
            <w:pPr>
              <w:pStyle w:val="BodyText"/>
              <w:rPr>
                <w:rFonts w:asciiTheme="minorHAnsi" w:hAnsiTheme="minorHAnsi" w:cstheme="minorHAnsi"/>
                <w:sz w:val="20"/>
                <w:szCs w:val="20"/>
              </w:rPr>
            </w:pPr>
            <w:proofErr w:type="spellStart"/>
            <w:r w:rsidRPr="003A181D">
              <w:rPr>
                <w:rFonts w:asciiTheme="minorHAnsi" w:hAnsiTheme="minorHAnsi" w:cstheme="minorHAnsi"/>
                <w:sz w:val="20"/>
                <w:szCs w:val="20"/>
              </w:rPr>
              <w:t>McN</w:t>
            </w:r>
            <w:proofErr w:type="spellEnd"/>
            <w:r w:rsidRPr="003A181D">
              <w:rPr>
                <w:rFonts w:asciiTheme="minorHAnsi" w:hAnsiTheme="minorHAnsi" w:cstheme="minorHAnsi"/>
                <w:sz w:val="20"/>
                <w:szCs w:val="20"/>
              </w:rPr>
              <w:t xml:space="preserve"> (AJO 88) p91</w:t>
            </w:r>
          </w:p>
        </w:tc>
        <w:tc>
          <w:tcPr>
            <w:tcW w:w="1097" w:type="dxa"/>
          </w:tcPr>
          <w:p w14:paraId="4DDA3B7A"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1.1º</w:t>
            </w:r>
          </w:p>
        </w:tc>
        <w:tc>
          <w:tcPr>
            <w:tcW w:w="1951" w:type="dxa"/>
          </w:tcPr>
          <w:p w14:paraId="4828871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1.21 mm</w:t>
            </w:r>
          </w:p>
        </w:tc>
        <w:tc>
          <w:tcPr>
            <w:tcW w:w="1951" w:type="dxa"/>
          </w:tcPr>
          <w:p w14:paraId="55D474E5"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1.88</w:t>
            </w:r>
          </w:p>
        </w:tc>
        <w:tc>
          <w:tcPr>
            <w:tcW w:w="1952" w:type="dxa"/>
          </w:tcPr>
          <w:p w14:paraId="52955DB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779385FD" w14:textId="77777777" w:rsidTr="007C6661">
        <w:tc>
          <w:tcPr>
            <w:tcW w:w="2805" w:type="dxa"/>
          </w:tcPr>
          <w:p w14:paraId="754994B9"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MIL (AJO 114) p15</w:t>
            </w:r>
          </w:p>
        </w:tc>
        <w:tc>
          <w:tcPr>
            <w:tcW w:w="1097" w:type="dxa"/>
          </w:tcPr>
          <w:p w14:paraId="22DB6E80"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1.6º</w:t>
            </w:r>
          </w:p>
        </w:tc>
        <w:tc>
          <w:tcPr>
            <w:tcW w:w="1951" w:type="dxa"/>
          </w:tcPr>
          <w:p w14:paraId="572AF08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2.4 mm</w:t>
            </w:r>
          </w:p>
        </w:tc>
        <w:tc>
          <w:tcPr>
            <w:tcW w:w="1951" w:type="dxa"/>
          </w:tcPr>
          <w:p w14:paraId="255B391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3.17 mm</w:t>
            </w:r>
          </w:p>
        </w:tc>
        <w:tc>
          <w:tcPr>
            <w:tcW w:w="1952" w:type="dxa"/>
          </w:tcPr>
          <w:p w14:paraId="37A95E4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Consecutive</w:t>
            </w:r>
          </w:p>
        </w:tc>
      </w:tr>
      <w:tr w:rsidR="00C1732A" w:rsidRPr="003A181D" w14:paraId="170F5D41" w14:textId="77777777" w:rsidTr="007C6661">
        <w:tc>
          <w:tcPr>
            <w:tcW w:w="2805" w:type="dxa"/>
          </w:tcPr>
          <w:p w14:paraId="718828D4"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NEL(</w:t>
            </w:r>
            <w:proofErr w:type="gramEnd"/>
            <w:r w:rsidRPr="003A181D">
              <w:rPr>
                <w:rFonts w:asciiTheme="minorHAnsi" w:hAnsiTheme="minorHAnsi" w:cstheme="minorHAnsi"/>
                <w:sz w:val="20"/>
                <w:szCs w:val="20"/>
              </w:rPr>
              <w:t xml:space="preserve">AJO 104) p153 </w:t>
            </w:r>
            <w:r w:rsidRPr="003A181D">
              <w:rPr>
                <w:rFonts w:asciiTheme="minorHAnsi" w:hAnsiTheme="minorHAnsi" w:cstheme="minorHAnsi"/>
                <w:b w:val="0"/>
                <w:bCs w:val="0"/>
                <w:sz w:val="20"/>
                <w:szCs w:val="20"/>
              </w:rPr>
              <w:t>Fr2</w:t>
            </w:r>
          </w:p>
        </w:tc>
        <w:tc>
          <w:tcPr>
            <w:tcW w:w="1097" w:type="dxa"/>
          </w:tcPr>
          <w:p w14:paraId="0F9338D7"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0.31º</w:t>
            </w:r>
          </w:p>
        </w:tc>
        <w:tc>
          <w:tcPr>
            <w:tcW w:w="1951" w:type="dxa"/>
          </w:tcPr>
          <w:p w14:paraId="1DF85245"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 mm</w:t>
            </w:r>
          </w:p>
        </w:tc>
        <w:tc>
          <w:tcPr>
            <w:tcW w:w="1951" w:type="dxa"/>
          </w:tcPr>
          <w:p w14:paraId="5A78E374"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0.7 mm</w:t>
            </w:r>
          </w:p>
        </w:tc>
        <w:tc>
          <w:tcPr>
            <w:tcW w:w="1952" w:type="dxa"/>
          </w:tcPr>
          <w:p w14:paraId="6ABAB06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Consecutive</w:t>
            </w:r>
          </w:p>
        </w:tc>
      </w:tr>
      <w:tr w:rsidR="00C1732A" w:rsidRPr="003A181D" w14:paraId="70E7599C" w14:textId="77777777" w:rsidTr="007C6661">
        <w:tc>
          <w:tcPr>
            <w:tcW w:w="2805" w:type="dxa"/>
          </w:tcPr>
          <w:p w14:paraId="437952AA"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NEL(</w:t>
            </w:r>
            <w:proofErr w:type="gramEnd"/>
            <w:r w:rsidRPr="003A181D">
              <w:rPr>
                <w:rFonts w:asciiTheme="minorHAnsi" w:hAnsiTheme="minorHAnsi" w:cstheme="minorHAnsi"/>
                <w:sz w:val="20"/>
                <w:szCs w:val="20"/>
              </w:rPr>
              <w:t xml:space="preserve">AJO 104) p153 </w:t>
            </w:r>
            <w:r w:rsidRPr="003A181D">
              <w:rPr>
                <w:rFonts w:asciiTheme="minorHAnsi" w:hAnsiTheme="minorHAnsi" w:cstheme="minorHAnsi"/>
                <w:b w:val="0"/>
                <w:bCs w:val="0"/>
                <w:sz w:val="20"/>
                <w:szCs w:val="20"/>
              </w:rPr>
              <w:t>Har</w:t>
            </w:r>
          </w:p>
        </w:tc>
        <w:tc>
          <w:tcPr>
            <w:tcW w:w="1097" w:type="dxa"/>
          </w:tcPr>
          <w:p w14:paraId="20652B9C"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0.22º</w:t>
            </w:r>
          </w:p>
        </w:tc>
        <w:tc>
          <w:tcPr>
            <w:tcW w:w="1951" w:type="dxa"/>
          </w:tcPr>
          <w:p w14:paraId="6446D011"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 mm</w:t>
            </w:r>
          </w:p>
        </w:tc>
        <w:tc>
          <w:tcPr>
            <w:tcW w:w="1951" w:type="dxa"/>
          </w:tcPr>
          <w:p w14:paraId="0BA9188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1.2 mm</w:t>
            </w:r>
          </w:p>
        </w:tc>
        <w:tc>
          <w:tcPr>
            <w:tcW w:w="1952" w:type="dxa"/>
          </w:tcPr>
          <w:p w14:paraId="711FED81"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Consecutive</w:t>
            </w:r>
          </w:p>
        </w:tc>
      </w:tr>
      <w:tr w:rsidR="00C1732A" w:rsidRPr="003A181D" w14:paraId="50485B1F" w14:textId="77777777" w:rsidTr="007C6661">
        <w:tc>
          <w:tcPr>
            <w:tcW w:w="2805" w:type="dxa"/>
          </w:tcPr>
          <w:p w14:paraId="7665974D"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PAN (EJO 3) p47</w:t>
            </w:r>
          </w:p>
        </w:tc>
        <w:tc>
          <w:tcPr>
            <w:tcW w:w="1097" w:type="dxa"/>
          </w:tcPr>
          <w:p w14:paraId="326A58E3"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1.2º</w:t>
            </w:r>
          </w:p>
        </w:tc>
        <w:tc>
          <w:tcPr>
            <w:tcW w:w="1951" w:type="dxa"/>
          </w:tcPr>
          <w:p w14:paraId="34E0D64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1.38 mm</w:t>
            </w:r>
          </w:p>
        </w:tc>
        <w:tc>
          <w:tcPr>
            <w:tcW w:w="1951" w:type="dxa"/>
          </w:tcPr>
          <w:p w14:paraId="308A4002"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2.15 mm</w:t>
            </w:r>
          </w:p>
        </w:tc>
        <w:tc>
          <w:tcPr>
            <w:tcW w:w="1952" w:type="dxa"/>
          </w:tcPr>
          <w:p w14:paraId="42C6661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0B705C34" w14:textId="77777777" w:rsidTr="007C6661">
        <w:tc>
          <w:tcPr>
            <w:tcW w:w="2805" w:type="dxa"/>
          </w:tcPr>
          <w:p w14:paraId="02DCA662"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PAN( AJO</w:t>
            </w:r>
            <w:proofErr w:type="gramEnd"/>
            <w:r w:rsidRPr="003A181D">
              <w:rPr>
                <w:rFonts w:asciiTheme="minorHAnsi" w:hAnsiTheme="minorHAnsi" w:cstheme="minorHAnsi"/>
                <w:sz w:val="20"/>
                <w:szCs w:val="20"/>
              </w:rPr>
              <w:t>85) p125</w:t>
            </w:r>
          </w:p>
        </w:tc>
        <w:tc>
          <w:tcPr>
            <w:tcW w:w="1097" w:type="dxa"/>
          </w:tcPr>
          <w:p w14:paraId="65E7A337"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1.3º</w:t>
            </w:r>
          </w:p>
        </w:tc>
        <w:tc>
          <w:tcPr>
            <w:tcW w:w="1951" w:type="dxa"/>
          </w:tcPr>
          <w:p w14:paraId="026D55D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1.54 mm</w:t>
            </w:r>
          </w:p>
        </w:tc>
        <w:tc>
          <w:tcPr>
            <w:tcW w:w="1951" w:type="dxa"/>
          </w:tcPr>
          <w:p w14:paraId="3783EAC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2.4 mm</w:t>
            </w:r>
          </w:p>
        </w:tc>
        <w:tc>
          <w:tcPr>
            <w:tcW w:w="1952" w:type="dxa"/>
          </w:tcPr>
          <w:p w14:paraId="5AD3D3C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096DF97B" w14:textId="77777777" w:rsidTr="007C6661">
        <w:tc>
          <w:tcPr>
            <w:tcW w:w="2805" w:type="dxa"/>
          </w:tcPr>
          <w:p w14:paraId="708DE15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 xml:space="preserve">PAR (BSSO </w:t>
            </w:r>
            <w:proofErr w:type="gramStart"/>
            <w:r w:rsidRPr="003A181D">
              <w:rPr>
                <w:rFonts w:asciiTheme="minorHAnsi" w:hAnsiTheme="minorHAnsi" w:cstheme="minorHAnsi"/>
                <w:sz w:val="20"/>
                <w:szCs w:val="20"/>
              </w:rPr>
              <w:t>55)p</w:t>
            </w:r>
            <w:proofErr w:type="gramEnd"/>
            <w:r w:rsidRPr="003A181D">
              <w:rPr>
                <w:rFonts w:asciiTheme="minorHAnsi" w:hAnsiTheme="minorHAnsi" w:cstheme="minorHAnsi"/>
                <w:sz w:val="20"/>
                <w:szCs w:val="20"/>
              </w:rPr>
              <w:t>61</w:t>
            </w:r>
          </w:p>
        </w:tc>
        <w:tc>
          <w:tcPr>
            <w:tcW w:w="1097" w:type="dxa"/>
          </w:tcPr>
          <w:p w14:paraId="0E0BF958"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1.22º</w:t>
            </w:r>
          </w:p>
        </w:tc>
        <w:tc>
          <w:tcPr>
            <w:tcW w:w="1951" w:type="dxa"/>
          </w:tcPr>
          <w:p w14:paraId="7C6953F2"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1.41 mm</w:t>
            </w:r>
          </w:p>
        </w:tc>
        <w:tc>
          <w:tcPr>
            <w:tcW w:w="1951" w:type="dxa"/>
          </w:tcPr>
          <w:p w14:paraId="6FC666D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2.19 mm</w:t>
            </w:r>
          </w:p>
        </w:tc>
        <w:tc>
          <w:tcPr>
            <w:tcW w:w="1952" w:type="dxa"/>
          </w:tcPr>
          <w:p w14:paraId="2964571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282B41B0" w14:textId="77777777" w:rsidTr="007C6661">
        <w:tc>
          <w:tcPr>
            <w:tcW w:w="2805" w:type="dxa"/>
          </w:tcPr>
          <w:p w14:paraId="5B089B47"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REE(</w:t>
            </w:r>
            <w:proofErr w:type="gramEnd"/>
            <w:r w:rsidRPr="003A181D">
              <w:rPr>
                <w:rFonts w:asciiTheme="minorHAnsi" w:hAnsiTheme="minorHAnsi" w:cstheme="minorHAnsi"/>
                <w:sz w:val="20"/>
                <w:szCs w:val="20"/>
              </w:rPr>
              <w:t>AJO 73) p378</w:t>
            </w:r>
          </w:p>
        </w:tc>
        <w:tc>
          <w:tcPr>
            <w:tcW w:w="1097" w:type="dxa"/>
          </w:tcPr>
          <w:p w14:paraId="7439EA7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0.79º</w:t>
            </w:r>
          </w:p>
        </w:tc>
        <w:tc>
          <w:tcPr>
            <w:tcW w:w="1951" w:type="dxa"/>
          </w:tcPr>
          <w:p w14:paraId="6CE4410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0.7 mm</w:t>
            </w:r>
          </w:p>
        </w:tc>
        <w:tc>
          <w:tcPr>
            <w:tcW w:w="1951" w:type="dxa"/>
          </w:tcPr>
          <w:p w14:paraId="0BA0728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1.1 mm</w:t>
            </w:r>
          </w:p>
        </w:tc>
        <w:tc>
          <w:tcPr>
            <w:tcW w:w="1952" w:type="dxa"/>
          </w:tcPr>
          <w:p w14:paraId="25577B8B"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70AA0CA6" w14:textId="77777777" w:rsidTr="007C6661">
        <w:tc>
          <w:tcPr>
            <w:tcW w:w="2805" w:type="dxa"/>
          </w:tcPr>
          <w:p w14:paraId="1E83CDA3"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 xml:space="preserve">RIG </w:t>
            </w:r>
            <w:proofErr w:type="gramStart"/>
            <w:r w:rsidRPr="003A181D">
              <w:rPr>
                <w:rFonts w:asciiTheme="minorHAnsi" w:hAnsiTheme="minorHAnsi" w:cstheme="minorHAnsi"/>
                <w:sz w:val="20"/>
                <w:szCs w:val="20"/>
              </w:rPr>
              <w:t>( Angle</w:t>
            </w:r>
            <w:proofErr w:type="gramEnd"/>
            <w:r w:rsidRPr="003A181D">
              <w:rPr>
                <w:rFonts w:asciiTheme="minorHAnsi" w:hAnsiTheme="minorHAnsi" w:cstheme="minorHAnsi"/>
                <w:sz w:val="20"/>
                <w:szCs w:val="20"/>
              </w:rPr>
              <w:t xml:space="preserve"> 53</w:t>
            </w:r>
          </w:p>
        </w:tc>
        <w:tc>
          <w:tcPr>
            <w:tcW w:w="1097" w:type="dxa"/>
          </w:tcPr>
          <w:p w14:paraId="4174B1B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1.22º</w:t>
            </w:r>
          </w:p>
        </w:tc>
        <w:tc>
          <w:tcPr>
            <w:tcW w:w="1951" w:type="dxa"/>
          </w:tcPr>
          <w:p w14:paraId="34D3A376"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1.4 mm</w:t>
            </w:r>
          </w:p>
        </w:tc>
        <w:tc>
          <w:tcPr>
            <w:tcW w:w="1951" w:type="dxa"/>
          </w:tcPr>
          <w:p w14:paraId="3632ACC0"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2.2 mm</w:t>
            </w:r>
          </w:p>
        </w:tc>
        <w:tc>
          <w:tcPr>
            <w:tcW w:w="1952" w:type="dxa"/>
          </w:tcPr>
          <w:p w14:paraId="511A1525"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5974C9C6" w14:textId="77777777" w:rsidTr="007C6661">
        <w:tc>
          <w:tcPr>
            <w:tcW w:w="2805" w:type="dxa"/>
          </w:tcPr>
          <w:p w14:paraId="46B41ED6"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ROD(</w:t>
            </w:r>
            <w:proofErr w:type="gramEnd"/>
            <w:r w:rsidRPr="003A181D">
              <w:rPr>
                <w:rFonts w:asciiTheme="minorHAnsi" w:hAnsiTheme="minorHAnsi" w:cstheme="minorHAnsi"/>
                <w:sz w:val="20"/>
                <w:szCs w:val="20"/>
              </w:rPr>
              <w:t>AJO 121) p458</w:t>
            </w:r>
          </w:p>
        </w:tc>
        <w:tc>
          <w:tcPr>
            <w:tcW w:w="1097" w:type="dxa"/>
          </w:tcPr>
          <w:p w14:paraId="070FCC31"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0.5º</w:t>
            </w:r>
          </w:p>
        </w:tc>
        <w:tc>
          <w:tcPr>
            <w:tcW w:w="1951" w:type="dxa"/>
          </w:tcPr>
          <w:p w14:paraId="04191C1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0.51 mm</w:t>
            </w:r>
          </w:p>
        </w:tc>
        <w:tc>
          <w:tcPr>
            <w:tcW w:w="1951" w:type="dxa"/>
          </w:tcPr>
          <w:p w14:paraId="525853BC"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0.7 mm</w:t>
            </w:r>
          </w:p>
        </w:tc>
        <w:tc>
          <w:tcPr>
            <w:tcW w:w="1952" w:type="dxa"/>
          </w:tcPr>
          <w:p w14:paraId="21912CE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3663F7B6" w14:textId="77777777" w:rsidTr="007C6661">
        <w:tc>
          <w:tcPr>
            <w:tcW w:w="2805" w:type="dxa"/>
          </w:tcPr>
          <w:p w14:paraId="706D96AE"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STO(</w:t>
            </w:r>
            <w:proofErr w:type="gramEnd"/>
            <w:r w:rsidRPr="003A181D">
              <w:rPr>
                <w:rFonts w:asciiTheme="minorHAnsi" w:hAnsiTheme="minorHAnsi" w:cstheme="minorHAnsi"/>
                <w:sz w:val="20"/>
                <w:szCs w:val="20"/>
              </w:rPr>
              <w:t xml:space="preserve">Tran </w:t>
            </w:r>
            <w:proofErr w:type="spellStart"/>
            <w:r w:rsidRPr="003A181D">
              <w:rPr>
                <w:rFonts w:asciiTheme="minorHAnsi" w:hAnsiTheme="minorHAnsi" w:cstheme="minorHAnsi"/>
                <w:sz w:val="20"/>
                <w:szCs w:val="20"/>
              </w:rPr>
              <w:t>eos</w:t>
            </w:r>
            <w:proofErr w:type="spellEnd"/>
            <w:r w:rsidRPr="003A181D">
              <w:rPr>
                <w:rFonts w:asciiTheme="minorHAnsi" w:hAnsiTheme="minorHAnsi" w:cstheme="minorHAnsi"/>
                <w:sz w:val="20"/>
                <w:szCs w:val="20"/>
              </w:rPr>
              <w:t xml:space="preserve"> 73)p435</w:t>
            </w:r>
          </w:p>
        </w:tc>
        <w:tc>
          <w:tcPr>
            <w:tcW w:w="1097" w:type="dxa"/>
          </w:tcPr>
          <w:p w14:paraId="373A84AD"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0.66º</w:t>
            </w:r>
          </w:p>
        </w:tc>
        <w:tc>
          <w:tcPr>
            <w:tcW w:w="1951" w:type="dxa"/>
          </w:tcPr>
          <w:p w14:paraId="5B00B73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0.5 mm</w:t>
            </w:r>
          </w:p>
        </w:tc>
        <w:tc>
          <w:tcPr>
            <w:tcW w:w="1951" w:type="dxa"/>
          </w:tcPr>
          <w:p w14:paraId="4582898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0.78 mm</w:t>
            </w:r>
          </w:p>
        </w:tc>
        <w:tc>
          <w:tcPr>
            <w:tcW w:w="1952" w:type="dxa"/>
          </w:tcPr>
          <w:p w14:paraId="3BE40A1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54633EBE" w14:textId="77777777" w:rsidTr="007C6661">
        <w:tc>
          <w:tcPr>
            <w:tcW w:w="2805" w:type="dxa"/>
          </w:tcPr>
          <w:p w14:paraId="3422D56A"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TRA(</w:t>
            </w:r>
            <w:proofErr w:type="gramEnd"/>
            <w:r w:rsidRPr="003A181D">
              <w:rPr>
                <w:rFonts w:asciiTheme="minorHAnsi" w:hAnsiTheme="minorHAnsi" w:cstheme="minorHAnsi"/>
                <w:sz w:val="20"/>
                <w:szCs w:val="20"/>
              </w:rPr>
              <w:t>BDJ 124) p516</w:t>
            </w:r>
          </w:p>
        </w:tc>
        <w:tc>
          <w:tcPr>
            <w:tcW w:w="1097" w:type="dxa"/>
          </w:tcPr>
          <w:p w14:paraId="3762043F"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0.93º</w:t>
            </w:r>
          </w:p>
        </w:tc>
        <w:tc>
          <w:tcPr>
            <w:tcW w:w="1951" w:type="dxa"/>
          </w:tcPr>
          <w:p w14:paraId="4649BC54"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0.99 mm</w:t>
            </w:r>
          </w:p>
        </w:tc>
        <w:tc>
          <w:tcPr>
            <w:tcW w:w="1951" w:type="dxa"/>
          </w:tcPr>
          <w:p w14:paraId="15CABB62"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1.54 mm</w:t>
            </w:r>
          </w:p>
        </w:tc>
        <w:tc>
          <w:tcPr>
            <w:tcW w:w="1952" w:type="dxa"/>
          </w:tcPr>
          <w:p w14:paraId="1D83626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7BFBF6AF" w14:textId="77777777" w:rsidTr="007C6661">
        <w:tc>
          <w:tcPr>
            <w:tcW w:w="2805" w:type="dxa"/>
          </w:tcPr>
          <w:p w14:paraId="7E6AEEBD"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TRE(</w:t>
            </w:r>
            <w:proofErr w:type="gramEnd"/>
            <w:r w:rsidRPr="003A181D">
              <w:rPr>
                <w:rFonts w:asciiTheme="minorHAnsi" w:hAnsiTheme="minorHAnsi" w:cstheme="minorHAnsi"/>
                <w:sz w:val="20"/>
                <w:szCs w:val="20"/>
              </w:rPr>
              <w:t>AJO 117) p54</w:t>
            </w:r>
          </w:p>
        </w:tc>
        <w:tc>
          <w:tcPr>
            <w:tcW w:w="1097" w:type="dxa"/>
          </w:tcPr>
          <w:p w14:paraId="6755C231"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1.41º</w:t>
            </w:r>
          </w:p>
        </w:tc>
        <w:tc>
          <w:tcPr>
            <w:tcW w:w="1951" w:type="dxa"/>
          </w:tcPr>
          <w:p w14:paraId="6007C39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1.7 mm</w:t>
            </w:r>
          </w:p>
        </w:tc>
        <w:tc>
          <w:tcPr>
            <w:tcW w:w="1951" w:type="dxa"/>
          </w:tcPr>
          <w:p w14:paraId="24E85AD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2.7 mm</w:t>
            </w:r>
          </w:p>
        </w:tc>
        <w:tc>
          <w:tcPr>
            <w:tcW w:w="1952" w:type="dxa"/>
          </w:tcPr>
          <w:p w14:paraId="00F2C1A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 Consecutive</w:t>
            </w:r>
          </w:p>
        </w:tc>
      </w:tr>
      <w:tr w:rsidR="00C1732A" w:rsidRPr="003A181D" w14:paraId="14F761F4" w14:textId="77777777" w:rsidTr="007C6661">
        <w:tc>
          <w:tcPr>
            <w:tcW w:w="2805" w:type="dxa"/>
          </w:tcPr>
          <w:p w14:paraId="0C33A1AC" w14:textId="77777777" w:rsidR="00C1732A" w:rsidRPr="003A181D" w:rsidRDefault="00C1732A" w:rsidP="007C6661">
            <w:pPr>
              <w:pStyle w:val="BodyText"/>
              <w:spacing w:before="240"/>
              <w:rPr>
                <w:rFonts w:asciiTheme="minorHAnsi" w:hAnsiTheme="minorHAnsi" w:cstheme="minorHAnsi"/>
                <w:sz w:val="20"/>
                <w:szCs w:val="20"/>
              </w:rPr>
            </w:pPr>
            <w:proofErr w:type="gramStart"/>
            <w:r w:rsidRPr="003A181D">
              <w:rPr>
                <w:rFonts w:asciiTheme="minorHAnsi" w:hAnsiTheme="minorHAnsi" w:cstheme="minorHAnsi"/>
                <w:sz w:val="20"/>
                <w:szCs w:val="20"/>
              </w:rPr>
              <w:t>TUL(</w:t>
            </w:r>
            <w:proofErr w:type="gramEnd"/>
            <w:r w:rsidRPr="003A181D">
              <w:rPr>
                <w:rFonts w:asciiTheme="minorHAnsi" w:hAnsiTheme="minorHAnsi" w:cstheme="minorHAnsi"/>
                <w:sz w:val="20"/>
                <w:szCs w:val="20"/>
              </w:rPr>
              <w:t>AJO 113)p61</w:t>
            </w:r>
          </w:p>
        </w:tc>
        <w:tc>
          <w:tcPr>
            <w:tcW w:w="1097" w:type="dxa"/>
          </w:tcPr>
          <w:p w14:paraId="33CDF982"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0.48º</w:t>
            </w:r>
          </w:p>
        </w:tc>
        <w:tc>
          <w:tcPr>
            <w:tcW w:w="1951" w:type="dxa"/>
          </w:tcPr>
          <w:p w14:paraId="7FE9C8A3"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0.1 mm</w:t>
            </w:r>
          </w:p>
        </w:tc>
        <w:tc>
          <w:tcPr>
            <w:tcW w:w="1951" w:type="dxa"/>
          </w:tcPr>
          <w:p w14:paraId="46C3224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0.5 mm</w:t>
            </w:r>
          </w:p>
        </w:tc>
        <w:tc>
          <w:tcPr>
            <w:tcW w:w="1952" w:type="dxa"/>
          </w:tcPr>
          <w:p w14:paraId="4707E56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 xml:space="preserve">RCT </w:t>
            </w:r>
            <w:r w:rsidRPr="003A181D">
              <w:rPr>
                <w:rFonts w:asciiTheme="minorHAnsi" w:hAnsiTheme="minorHAnsi" w:cstheme="minorHAnsi"/>
                <w:b w:val="0"/>
                <w:bCs w:val="0"/>
                <w:sz w:val="20"/>
                <w:szCs w:val="20"/>
              </w:rPr>
              <w:t>after 2</w:t>
            </w:r>
            <w:r w:rsidRPr="003A181D">
              <w:rPr>
                <w:rFonts w:asciiTheme="minorHAnsi" w:hAnsiTheme="minorHAnsi" w:cstheme="minorHAnsi"/>
                <w:b w:val="0"/>
                <w:bCs w:val="0"/>
                <w:sz w:val="20"/>
                <w:szCs w:val="20"/>
                <w:vertAlign w:val="superscript"/>
              </w:rPr>
              <w:t>nd</w:t>
            </w:r>
            <w:r w:rsidRPr="003A181D">
              <w:rPr>
                <w:rFonts w:asciiTheme="minorHAnsi" w:hAnsiTheme="minorHAnsi" w:cstheme="minorHAnsi"/>
                <w:b w:val="0"/>
                <w:bCs w:val="0"/>
                <w:sz w:val="20"/>
                <w:szCs w:val="20"/>
              </w:rPr>
              <w:t xml:space="preserve"> stage</w:t>
            </w:r>
          </w:p>
        </w:tc>
      </w:tr>
      <w:tr w:rsidR="00C1732A" w:rsidRPr="003A181D" w14:paraId="197A96F2" w14:textId="77777777" w:rsidTr="007C6661">
        <w:tc>
          <w:tcPr>
            <w:tcW w:w="2805" w:type="dxa"/>
          </w:tcPr>
          <w:p w14:paraId="71758B74"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VAL(</w:t>
            </w:r>
            <w:proofErr w:type="gramEnd"/>
            <w:r w:rsidRPr="003A181D">
              <w:rPr>
                <w:rFonts w:asciiTheme="minorHAnsi" w:hAnsiTheme="minorHAnsi" w:cstheme="minorHAnsi"/>
                <w:sz w:val="20"/>
                <w:szCs w:val="20"/>
              </w:rPr>
              <w:t>AJO 95) p138</w:t>
            </w:r>
          </w:p>
        </w:tc>
        <w:tc>
          <w:tcPr>
            <w:tcW w:w="1097" w:type="dxa"/>
          </w:tcPr>
          <w:p w14:paraId="4573DBB9"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1.3º</w:t>
            </w:r>
          </w:p>
        </w:tc>
        <w:tc>
          <w:tcPr>
            <w:tcW w:w="1951" w:type="dxa"/>
          </w:tcPr>
          <w:p w14:paraId="08C1285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1.29</w:t>
            </w:r>
          </w:p>
        </w:tc>
        <w:tc>
          <w:tcPr>
            <w:tcW w:w="1951" w:type="dxa"/>
          </w:tcPr>
          <w:p w14:paraId="75356D2A"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2.0 mm</w:t>
            </w:r>
          </w:p>
        </w:tc>
        <w:tc>
          <w:tcPr>
            <w:tcW w:w="1952" w:type="dxa"/>
          </w:tcPr>
          <w:p w14:paraId="1DA9E31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Consecutive</w:t>
            </w:r>
          </w:p>
        </w:tc>
      </w:tr>
      <w:tr w:rsidR="00C1732A" w:rsidRPr="003A181D" w14:paraId="0B5AECA1" w14:textId="77777777" w:rsidTr="007C6661">
        <w:tc>
          <w:tcPr>
            <w:tcW w:w="2805" w:type="dxa"/>
          </w:tcPr>
          <w:p w14:paraId="0EFD795D"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VAR(</w:t>
            </w:r>
            <w:proofErr w:type="gramEnd"/>
            <w:r w:rsidRPr="003A181D">
              <w:rPr>
                <w:rFonts w:asciiTheme="minorHAnsi" w:hAnsiTheme="minorHAnsi" w:cstheme="minorHAnsi"/>
                <w:sz w:val="20"/>
                <w:szCs w:val="20"/>
              </w:rPr>
              <w:t>AJO 85) p138</w:t>
            </w:r>
          </w:p>
        </w:tc>
        <w:tc>
          <w:tcPr>
            <w:tcW w:w="1097" w:type="dxa"/>
          </w:tcPr>
          <w:p w14:paraId="2D25A826"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0.4º</w:t>
            </w:r>
          </w:p>
        </w:tc>
        <w:tc>
          <w:tcPr>
            <w:tcW w:w="1951" w:type="dxa"/>
          </w:tcPr>
          <w:p w14:paraId="18B07899"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0.9 mm</w:t>
            </w:r>
          </w:p>
        </w:tc>
        <w:tc>
          <w:tcPr>
            <w:tcW w:w="1951" w:type="dxa"/>
          </w:tcPr>
          <w:p w14:paraId="450F414D"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0.4 mm</w:t>
            </w:r>
          </w:p>
        </w:tc>
        <w:tc>
          <w:tcPr>
            <w:tcW w:w="1952" w:type="dxa"/>
          </w:tcPr>
          <w:p w14:paraId="7548F7E4"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1C4A4F87" w14:textId="77777777" w:rsidTr="007C6661">
        <w:tc>
          <w:tcPr>
            <w:tcW w:w="2805" w:type="dxa"/>
          </w:tcPr>
          <w:p w14:paraId="3A348746"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WIE (AJO 75) p20</w:t>
            </w:r>
          </w:p>
        </w:tc>
        <w:tc>
          <w:tcPr>
            <w:tcW w:w="1097" w:type="dxa"/>
          </w:tcPr>
          <w:p w14:paraId="0C365768"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0.49º</w:t>
            </w:r>
          </w:p>
        </w:tc>
        <w:tc>
          <w:tcPr>
            <w:tcW w:w="1951" w:type="dxa"/>
          </w:tcPr>
          <w:p w14:paraId="1BC3F57E"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0.2 mm</w:t>
            </w:r>
          </w:p>
        </w:tc>
        <w:tc>
          <w:tcPr>
            <w:tcW w:w="1951" w:type="dxa"/>
          </w:tcPr>
          <w:p w14:paraId="47ADABE7"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0.31 mm</w:t>
            </w:r>
          </w:p>
        </w:tc>
        <w:tc>
          <w:tcPr>
            <w:tcW w:w="1952" w:type="dxa"/>
          </w:tcPr>
          <w:p w14:paraId="6CA8A18B"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06E83410" w14:textId="77777777" w:rsidTr="007C6661">
        <w:tc>
          <w:tcPr>
            <w:tcW w:w="2805" w:type="dxa"/>
          </w:tcPr>
          <w:p w14:paraId="69D9B599" w14:textId="77777777" w:rsidR="00C1732A" w:rsidRPr="003A181D" w:rsidRDefault="00C1732A" w:rsidP="007C6661">
            <w:pPr>
              <w:pStyle w:val="BodyText"/>
              <w:rPr>
                <w:rFonts w:asciiTheme="minorHAnsi" w:hAnsiTheme="minorHAnsi" w:cstheme="minorHAnsi"/>
                <w:sz w:val="20"/>
                <w:szCs w:val="20"/>
              </w:rPr>
            </w:pPr>
            <w:proofErr w:type="gramStart"/>
            <w:r w:rsidRPr="003A181D">
              <w:rPr>
                <w:rFonts w:asciiTheme="minorHAnsi" w:hAnsiTheme="minorHAnsi" w:cstheme="minorHAnsi"/>
                <w:sz w:val="20"/>
                <w:szCs w:val="20"/>
              </w:rPr>
              <w:t>WIE(</w:t>
            </w:r>
            <w:proofErr w:type="gramEnd"/>
            <w:r w:rsidRPr="003A181D">
              <w:rPr>
                <w:rFonts w:asciiTheme="minorHAnsi" w:hAnsiTheme="minorHAnsi" w:cstheme="minorHAnsi"/>
                <w:sz w:val="20"/>
                <w:szCs w:val="20"/>
              </w:rPr>
              <w:t>AJO 104) p319</w:t>
            </w:r>
          </w:p>
        </w:tc>
        <w:tc>
          <w:tcPr>
            <w:tcW w:w="1097" w:type="dxa"/>
          </w:tcPr>
          <w:p w14:paraId="60189A54"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1.27º</w:t>
            </w:r>
          </w:p>
        </w:tc>
        <w:tc>
          <w:tcPr>
            <w:tcW w:w="1951" w:type="dxa"/>
          </w:tcPr>
          <w:p w14:paraId="2AE56A00"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1.5 mm</w:t>
            </w:r>
          </w:p>
        </w:tc>
        <w:tc>
          <w:tcPr>
            <w:tcW w:w="1951" w:type="dxa"/>
          </w:tcPr>
          <w:p w14:paraId="3E20418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2.33 mm</w:t>
            </w:r>
          </w:p>
        </w:tc>
        <w:tc>
          <w:tcPr>
            <w:tcW w:w="1952" w:type="dxa"/>
          </w:tcPr>
          <w:p w14:paraId="767F262B"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6E0E6169" w14:textId="77777777" w:rsidTr="007C6661">
        <w:tc>
          <w:tcPr>
            <w:tcW w:w="2805" w:type="dxa"/>
          </w:tcPr>
          <w:p w14:paraId="152207C8" w14:textId="77777777" w:rsidR="00C1732A" w:rsidRPr="003A181D" w:rsidRDefault="00C1732A" w:rsidP="007C6661">
            <w:pPr>
              <w:pStyle w:val="BodyText"/>
              <w:rPr>
                <w:rFonts w:asciiTheme="minorHAnsi" w:hAnsiTheme="minorHAnsi" w:cstheme="minorHAnsi"/>
                <w:b w:val="0"/>
                <w:bCs w:val="0"/>
                <w:sz w:val="20"/>
                <w:szCs w:val="20"/>
              </w:rPr>
            </w:pPr>
            <w:proofErr w:type="gramStart"/>
            <w:r w:rsidRPr="003A181D">
              <w:rPr>
                <w:rFonts w:asciiTheme="minorHAnsi" w:hAnsiTheme="minorHAnsi" w:cstheme="minorHAnsi"/>
                <w:sz w:val="20"/>
                <w:szCs w:val="20"/>
              </w:rPr>
              <w:t>WIE( AJO</w:t>
            </w:r>
            <w:proofErr w:type="gramEnd"/>
            <w:r w:rsidRPr="003A181D">
              <w:rPr>
                <w:rFonts w:asciiTheme="minorHAnsi" w:hAnsiTheme="minorHAnsi" w:cstheme="minorHAnsi"/>
                <w:sz w:val="20"/>
                <w:szCs w:val="20"/>
              </w:rPr>
              <w:t xml:space="preserve"> 112) p19</w:t>
            </w:r>
            <w:r w:rsidRPr="003A181D">
              <w:rPr>
                <w:rFonts w:asciiTheme="minorHAnsi" w:hAnsiTheme="minorHAnsi" w:cstheme="minorHAnsi"/>
                <w:b w:val="0"/>
                <w:bCs w:val="0"/>
                <w:sz w:val="20"/>
                <w:szCs w:val="20"/>
              </w:rPr>
              <w:t>Her</w:t>
            </w:r>
          </w:p>
        </w:tc>
        <w:tc>
          <w:tcPr>
            <w:tcW w:w="1097" w:type="dxa"/>
          </w:tcPr>
          <w:p w14:paraId="55913F73"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0.81º</w:t>
            </w:r>
          </w:p>
        </w:tc>
        <w:tc>
          <w:tcPr>
            <w:tcW w:w="1951" w:type="dxa"/>
          </w:tcPr>
          <w:p w14:paraId="403BF6AB"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0.78 mm</w:t>
            </w:r>
          </w:p>
        </w:tc>
        <w:tc>
          <w:tcPr>
            <w:tcW w:w="1951" w:type="dxa"/>
          </w:tcPr>
          <w:p w14:paraId="5772DA6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1.2 mm</w:t>
            </w:r>
          </w:p>
        </w:tc>
        <w:tc>
          <w:tcPr>
            <w:tcW w:w="1952" w:type="dxa"/>
          </w:tcPr>
          <w:p w14:paraId="6C32A5C5"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r w:rsidR="00C1732A" w:rsidRPr="003A181D" w14:paraId="6D6922A5" w14:textId="77777777" w:rsidTr="007C6661">
        <w:tc>
          <w:tcPr>
            <w:tcW w:w="2805" w:type="dxa"/>
          </w:tcPr>
          <w:p w14:paraId="38BBFA3F"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sz w:val="20"/>
                <w:szCs w:val="20"/>
              </w:rPr>
              <w:t xml:space="preserve">WIE (AJO 112) p19 </w:t>
            </w:r>
            <w:r w:rsidRPr="003A181D">
              <w:rPr>
                <w:rFonts w:asciiTheme="minorHAnsi" w:hAnsiTheme="minorHAnsi" w:cstheme="minorHAnsi"/>
                <w:b w:val="0"/>
                <w:bCs w:val="0"/>
                <w:sz w:val="20"/>
                <w:szCs w:val="20"/>
              </w:rPr>
              <w:t>JJ</w:t>
            </w:r>
          </w:p>
        </w:tc>
        <w:tc>
          <w:tcPr>
            <w:tcW w:w="1097" w:type="dxa"/>
          </w:tcPr>
          <w:p w14:paraId="1E7C1B87" w14:textId="77777777" w:rsidR="00C1732A" w:rsidRPr="003A181D" w:rsidRDefault="00C1732A" w:rsidP="007C6661">
            <w:pPr>
              <w:pStyle w:val="BodyText"/>
              <w:rPr>
                <w:rFonts w:asciiTheme="minorHAnsi" w:hAnsiTheme="minorHAnsi" w:cstheme="minorHAnsi"/>
                <w:sz w:val="20"/>
                <w:szCs w:val="20"/>
              </w:rPr>
            </w:pPr>
            <w:r w:rsidRPr="003A181D">
              <w:rPr>
                <w:rFonts w:asciiTheme="minorHAnsi" w:hAnsiTheme="minorHAnsi" w:cstheme="minorHAnsi"/>
                <w:sz w:val="20"/>
                <w:szCs w:val="20"/>
              </w:rPr>
              <w:t>0.36º</w:t>
            </w:r>
          </w:p>
        </w:tc>
        <w:tc>
          <w:tcPr>
            <w:tcW w:w="1951" w:type="dxa"/>
          </w:tcPr>
          <w:p w14:paraId="1A38DF50"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0.08 mm</w:t>
            </w:r>
          </w:p>
        </w:tc>
        <w:tc>
          <w:tcPr>
            <w:tcW w:w="1951" w:type="dxa"/>
          </w:tcPr>
          <w:p w14:paraId="12DBCEAA"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0.4 mm</w:t>
            </w:r>
          </w:p>
        </w:tc>
        <w:tc>
          <w:tcPr>
            <w:tcW w:w="1952" w:type="dxa"/>
          </w:tcPr>
          <w:p w14:paraId="159417FE" w14:textId="77777777" w:rsidR="00C1732A" w:rsidRPr="003A181D" w:rsidRDefault="00C1732A" w:rsidP="007C6661">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Selected cases</w:t>
            </w:r>
          </w:p>
        </w:tc>
      </w:tr>
    </w:tbl>
    <w:p w14:paraId="7562F6B2" w14:textId="77777777" w:rsidR="00C1732A" w:rsidRPr="003A181D" w:rsidRDefault="00C1732A" w:rsidP="00C1732A">
      <w:pPr>
        <w:pStyle w:val="BodyText"/>
        <w:rPr>
          <w:rFonts w:asciiTheme="minorHAnsi" w:hAnsiTheme="minorHAnsi" w:cstheme="minorHAnsi"/>
          <w:b w:val="0"/>
          <w:bCs w:val="0"/>
          <w:sz w:val="20"/>
          <w:szCs w:val="20"/>
        </w:rPr>
      </w:pPr>
    </w:p>
    <w:p w14:paraId="709EF416" w14:textId="46CF0F24" w:rsidR="00C1732A" w:rsidRPr="003A181D" w:rsidRDefault="00C1732A" w:rsidP="00C1732A">
      <w:pPr>
        <w:pStyle w:val="BodyText"/>
        <w:rPr>
          <w:rFonts w:asciiTheme="minorHAnsi" w:hAnsiTheme="minorHAnsi" w:cstheme="minorHAnsi"/>
          <w:b w:val="0"/>
          <w:bCs w:val="0"/>
          <w:sz w:val="20"/>
          <w:szCs w:val="20"/>
        </w:rPr>
      </w:pPr>
      <w:r w:rsidRPr="003A181D">
        <w:rPr>
          <w:rFonts w:asciiTheme="minorHAnsi" w:hAnsiTheme="minorHAnsi" w:cstheme="minorHAnsi"/>
          <w:b w:val="0"/>
          <w:bCs w:val="0"/>
          <w:sz w:val="20"/>
          <w:szCs w:val="20"/>
        </w:rPr>
        <w:t>This table shows the results of 43 papers on functional appliances</w:t>
      </w:r>
      <w:r w:rsidR="006955BD">
        <w:rPr>
          <w:rFonts w:asciiTheme="minorHAnsi" w:hAnsiTheme="minorHAnsi" w:cstheme="minorHAnsi"/>
          <w:b w:val="0"/>
          <w:bCs w:val="0"/>
          <w:sz w:val="20"/>
          <w:szCs w:val="20"/>
        </w:rPr>
        <w:t>. P</w:t>
      </w:r>
      <w:r w:rsidRPr="003A181D">
        <w:rPr>
          <w:rFonts w:asciiTheme="minorHAnsi" w:hAnsiTheme="minorHAnsi" w:cstheme="minorHAnsi"/>
          <w:b w:val="0"/>
          <w:bCs w:val="0"/>
          <w:sz w:val="20"/>
          <w:szCs w:val="20"/>
        </w:rPr>
        <w:t xml:space="preserve">apers that showed only negative findings are not included. The figures in bold type are the actual </w:t>
      </w:r>
      <w:proofErr w:type="gramStart"/>
      <w:r w:rsidRPr="003A181D">
        <w:rPr>
          <w:rFonts w:asciiTheme="minorHAnsi" w:hAnsiTheme="minorHAnsi" w:cstheme="minorHAnsi"/>
          <w:b w:val="0"/>
          <w:bCs w:val="0"/>
          <w:sz w:val="20"/>
          <w:szCs w:val="20"/>
        </w:rPr>
        <w:t>findings</w:t>
      </w:r>
      <w:proofErr w:type="gramEnd"/>
      <w:r w:rsidRPr="003A181D">
        <w:rPr>
          <w:rFonts w:asciiTheme="minorHAnsi" w:hAnsiTheme="minorHAnsi" w:cstheme="minorHAnsi"/>
          <w:b w:val="0"/>
          <w:bCs w:val="0"/>
          <w:sz w:val="20"/>
          <w:szCs w:val="20"/>
        </w:rPr>
        <w:t xml:space="preserve"> the other findings are calculated mathematically. For forward movement of the chin and increase in mandibular length the figure is the growth exceeding increase in the control group. Where no control is given the control from R Mills is used. </w:t>
      </w:r>
    </w:p>
    <w:p w14:paraId="1D06DFB6" w14:textId="3118E3FA" w:rsidR="00C1732A" w:rsidRPr="003A181D" w:rsidRDefault="00C1732A" w:rsidP="00C1732A">
      <w:pPr>
        <w:pStyle w:val="BodyText"/>
        <w:rPr>
          <w:rFonts w:asciiTheme="minorHAnsi" w:hAnsiTheme="minorHAnsi" w:cstheme="minorHAnsi"/>
          <w:bCs w:val="0"/>
          <w:sz w:val="20"/>
          <w:szCs w:val="20"/>
        </w:rPr>
      </w:pPr>
      <w:r w:rsidRPr="003A181D">
        <w:rPr>
          <w:rFonts w:asciiTheme="minorHAnsi" w:hAnsiTheme="minorHAnsi" w:cstheme="minorHAnsi"/>
          <w:b w:val="0"/>
          <w:bCs w:val="0"/>
          <w:sz w:val="20"/>
          <w:szCs w:val="20"/>
        </w:rPr>
        <w:t xml:space="preserve"> It is doubtful if </w:t>
      </w:r>
      <w:proofErr w:type="gramStart"/>
      <w:r w:rsidRPr="003A181D">
        <w:rPr>
          <w:rFonts w:asciiTheme="minorHAnsi" w:hAnsiTheme="minorHAnsi" w:cstheme="minorHAnsi"/>
          <w:b w:val="0"/>
          <w:bCs w:val="0"/>
          <w:sz w:val="20"/>
          <w:szCs w:val="20"/>
        </w:rPr>
        <w:t>an</w:t>
      </w:r>
      <w:proofErr w:type="gramEnd"/>
      <w:r w:rsidRPr="003A181D">
        <w:rPr>
          <w:rFonts w:asciiTheme="minorHAnsi" w:hAnsiTheme="minorHAnsi" w:cstheme="minorHAnsi"/>
          <w:b w:val="0"/>
          <w:bCs w:val="0"/>
          <w:sz w:val="20"/>
          <w:szCs w:val="20"/>
        </w:rPr>
        <w:t xml:space="preserve"> average of these figures is of much use because the papers all contain different numbers of subjects and clearly the RCT’s are of much greater power than the studies of selected cases. But for the record the average is </w:t>
      </w:r>
      <w:r w:rsidRPr="003A181D">
        <w:rPr>
          <w:rFonts w:asciiTheme="minorHAnsi" w:hAnsiTheme="minorHAnsi" w:cstheme="minorHAnsi"/>
          <w:bCs w:val="0"/>
          <w:sz w:val="20"/>
          <w:szCs w:val="20"/>
        </w:rPr>
        <w:t xml:space="preserve">SNB increased by 0.89º Note this is considerably </w:t>
      </w:r>
      <w:r w:rsidR="00762549" w:rsidRPr="003A181D">
        <w:rPr>
          <w:rFonts w:asciiTheme="minorHAnsi" w:hAnsiTheme="minorHAnsi" w:cstheme="minorHAnsi"/>
          <w:bCs w:val="0"/>
          <w:sz w:val="20"/>
          <w:szCs w:val="20"/>
        </w:rPr>
        <w:t>below</w:t>
      </w:r>
      <w:r w:rsidRPr="003A181D">
        <w:rPr>
          <w:rFonts w:asciiTheme="minorHAnsi" w:hAnsiTheme="minorHAnsi" w:cstheme="minorHAnsi"/>
          <w:bCs w:val="0"/>
          <w:sz w:val="20"/>
          <w:szCs w:val="20"/>
        </w:rPr>
        <w:t xml:space="preserve"> </w:t>
      </w:r>
      <w:proofErr w:type="gramStart"/>
      <w:r w:rsidRPr="003A181D">
        <w:rPr>
          <w:rFonts w:asciiTheme="minorHAnsi" w:hAnsiTheme="minorHAnsi" w:cstheme="minorHAnsi"/>
          <w:bCs w:val="0"/>
          <w:sz w:val="20"/>
          <w:szCs w:val="20"/>
        </w:rPr>
        <w:t>Stirrups</w:t>
      </w:r>
      <w:proofErr w:type="gramEnd"/>
      <w:r w:rsidRPr="003A181D">
        <w:rPr>
          <w:rFonts w:asciiTheme="minorHAnsi" w:hAnsiTheme="minorHAnsi" w:cstheme="minorHAnsi"/>
          <w:bCs w:val="0"/>
          <w:sz w:val="20"/>
          <w:szCs w:val="20"/>
        </w:rPr>
        <w:t xml:space="preserve"> suggestion </w:t>
      </w:r>
      <w:r w:rsidR="00B42BF8" w:rsidRPr="003A181D">
        <w:rPr>
          <w:rFonts w:asciiTheme="minorHAnsi" w:hAnsiTheme="minorHAnsi" w:cstheme="minorHAnsi"/>
          <w:bCs w:val="0"/>
          <w:sz w:val="20"/>
          <w:szCs w:val="20"/>
        </w:rPr>
        <w:t>that change</w:t>
      </w:r>
      <w:r w:rsidRPr="003A181D">
        <w:rPr>
          <w:rFonts w:asciiTheme="minorHAnsi" w:hAnsiTheme="minorHAnsi" w:cstheme="minorHAnsi"/>
          <w:bCs w:val="0"/>
          <w:sz w:val="20"/>
          <w:szCs w:val="20"/>
        </w:rPr>
        <w:t xml:space="preserve"> of 2.6</w:t>
      </w:r>
      <w:r w:rsidR="00460957">
        <w:rPr>
          <w:rFonts w:asciiTheme="minorHAnsi" w:hAnsiTheme="minorHAnsi" w:cstheme="minorHAnsi"/>
          <w:bCs w:val="0"/>
          <w:sz w:val="20"/>
          <w:szCs w:val="20"/>
        </w:rPr>
        <w:t>°</w:t>
      </w:r>
      <w:r w:rsidRPr="003A181D">
        <w:rPr>
          <w:rFonts w:asciiTheme="minorHAnsi" w:hAnsiTheme="minorHAnsi" w:cstheme="minorHAnsi"/>
          <w:bCs w:val="0"/>
          <w:sz w:val="20"/>
          <w:szCs w:val="20"/>
        </w:rPr>
        <w:t xml:space="preserve"> would be needed to put a convincing argument that functional appliances produced increased mandibular growth.</w:t>
      </w:r>
    </w:p>
    <w:p w14:paraId="49343E0E" w14:textId="77777777" w:rsidR="00C1732A" w:rsidRPr="003A181D" w:rsidRDefault="00C1732A" w:rsidP="00C1732A">
      <w:pPr>
        <w:pStyle w:val="BodyText"/>
        <w:rPr>
          <w:rFonts w:asciiTheme="minorHAnsi" w:hAnsiTheme="minorHAnsi" w:cstheme="minorHAnsi"/>
          <w:bCs w:val="0"/>
          <w:sz w:val="20"/>
          <w:szCs w:val="20"/>
        </w:rPr>
      </w:pPr>
    </w:p>
    <w:p w14:paraId="743D7494" w14:textId="77777777" w:rsidR="00C1732A" w:rsidRPr="003A181D" w:rsidRDefault="00B42BF8" w:rsidP="00C1732A">
      <w:pPr>
        <w:pStyle w:val="BodyText"/>
        <w:rPr>
          <w:rFonts w:asciiTheme="minorHAnsi" w:hAnsiTheme="minorHAnsi" w:cstheme="minorHAnsi"/>
          <w:bCs w:val="0"/>
          <w:sz w:val="20"/>
          <w:szCs w:val="20"/>
        </w:rPr>
      </w:pPr>
      <w:r w:rsidRPr="003A181D">
        <w:rPr>
          <w:rFonts w:asciiTheme="minorHAnsi" w:hAnsiTheme="minorHAnsi" w:cstheme="minorHAnsi"/>
          <w:bCs w:val="0"/>
          <w:sz w:val="20"/>
          <w:szCs w:val="20"/>
        </w:rPr>
        <w:t xml:space="preserve">Some papers you should </w:t>
      </w:r>
      <w:proofErr w:type="gramStart"/>
      <w:r w:rsidRPr="003A181D">
        <w:rPr>
          <w:rFonts w:asciiTheme="minorHAnsi" w:hAnsiTheme="minorHAnsi" w:cstheme="minorHAnsi"/>
          <w:bCs w:val="0"/>
          <w:sz w:val="20"/>
          <w:szCs w:val="20"/>
        </w:rPr>
        <w:t>know</w:t>
      </w:r>
      <w:proofErr w:type="gramEnd"/>
    </w:p>
    <w:p w14:paraId="29E6948C" w14:textId="77777777" w:rsidR="00C1732A" w:rsidRPr="003A181D" w:rsidRDefault="00C1732A" w:rsidP="00C1732A">
      <w:pPr>
        <w:pStyle w:val="BodyText"/>
        <w:rPr>
          <w:rFonts w:asciiTheme="minorHAnsi" w:hAnsiTheme="minorHAnsi" w:cstheme="minorHAnsi"/>
          <w:bCs w:val="0"/>
          <w:sz w:val="20"/>
          <w:szCs w:val="20"/>
        </w:rPr>
      </w:pPr>
    </w:p>
    <w:p w14:paraId="0DDD77A9" w14:textId="77777777" w:rsidR="00C1732A" w:rsidRPr="003A181D" w:rsidRDefault="00C1732A" w:rsidP="00C1732A">
      <w:pPr>
        <w:pStyle w:val="BodyText"/>
        <w:rPr>
          <w:rFonts w:asciiTheme="minorHAnsi" w:hAnsiTheme="minorHAnsi" w:cstheme="minorHAnsi"/>
          <w:bCs w:val="0"/>
          <w:sz w:val="20"/>
          <w:szCs w:val="20"/>
        </w:rPr>
      </w:pPr>
    </w:p>
    <w:p w14:paraId="044435BC" w14:textId="77777777" w:rsidR="00C1732A" w:rsidRPr="003A181D" w:rsidRDefault="00C1732A" w:rsidP="00C1732A">
      <w:pPr>
        <w:pStyle w:val="Heading3"/>
        <w:rPr>
          <w:rFonts w:asciiTheme="minorHAnsi" w:hAnsiTheme="minorHAnsi" w:cstheme="minorHAnsi"/>
          <w:b w:val="0"/>
          <w:bCs/>
          <w:sz w:val="20"/>
          <w:szCs w:val="20"/>
        </w:rPr>
      </w:pPr>
      <w:r w:rsidRPr="003A181D">
        <w:rPr>
          <w:rFonts w:asciiTheme="minorHAnsi" w:hAnsiTheme="minorHAnsi" w:cstheme="minorHAnsi"/>
          <w:sz w:val="20"/>
          <w:szCs w:val="20"/>
        </w:rPr>
        <w:t xml:space="preserve">GHA (AJO113) p51-    </w:t>
      </w:r>
      <w:r w:rsidRPr="003A181D">
        <w:rPr>
          <w:rFonts w:asciiTheme="minorHAnsi" w:hAnsiTheme="minorHAnsi" w:cstheme="minorHAnsi"/>
          <w:b w:val="0"/>
          <w:bCs/>
          <w:sz w:val="20"/>
          <w:szCs w:val="20"/>
        </w:rPr>
        <w:t>Philadelphia Study</w:t>
      </w:r>
    </w:p>
    <w:p w14:paraId="47CE2EA2" w14:textId="77777777" w:rsidR="00C1732A" w:rsidRPr="003A181D" w:rsidRDefault="00C1732A" w:rsidP="00C1732A">
      <w:pPr>
        <w:rPr>
          <w:rFonts w:cstheme="minorHAnsi"/>
          <w:b/>
          <w:bCs/>
          <w:sz w:val="20"/>
          <w:szCs w:val="20"/>
        </w:rPr>
      </w:pPr>
      <w:r w:rsidRPr="003A181D">
        <w:rPr>
          <w:rFonts w:cstheme="minorHAnsi"/>
          <w:b/>
          <w:bCs/>
          <w:sz w:val="20"/>
          <w:szCs w:val="20"/>
        </w:rPr>
        <w:t xml:space="preserve">Ghafari, </w:t>
      </w:r>
      <w:proofErr w:type="spellStart"/>
      <w:r w:rsidRPr="003A181D">
        <w:rPr>
          <w:rFonts w:cstheme="minorHAnsi"/>
          <w:b/>
          <w:bCs/>
          <w:sz w:val="20"/>
          <w:szCs w:val="20"/>
        </w:rPr>
        <w:t>Shofer</w:t>
      </w:r>
      <w:proofErr w:type="spellEnd"/>
      <w:r w:rsidRPr="003A181D">
        <w:rPr>
          <w:rFonts w:cstheme="minorHAnsi"/>
          <w:b/>
          <w:bCs/>
          <w:sz w:val="20"/>
          <w:szCs w:val="20"/>
        </w:rPr>
        <w:t xml:space="preserve"> FS, Jacobson-Hunt U, Markowitz DL and Laster LL.</w:t>
      </w:r>
    </w:p>
    <w:p w14:paraId="677AFC1B" w14:textId="324A2E71" w:rsidR="00C1732A" w:rsidRPr="003A181D" w:rsidRDefault="00C1732A" w:rsidP="00C1732A">
      <w:pPr>
        <w:rPr>
          <w:rFonts w:cstheme="minorHAnsi"/>
          <w:bCs/>
          <w:sz w:val="20"/>
          <w:szCs w:val="20"/>
        </w:rPr>
      </w:pPr>
      <w:r w:rsidRPr="003A181D">
        <w:rPr>
          <w:rFonts w:cstheme="minorHAnsi"/>
          <w:bCs/>
          <w:sz w:val="20"/>
          <w:szCs w:val="20"/>
        </w:rPr>
        <w:t>Headgear versus Functional Regulator in the early treatment of class II division I malocclusion a randomised clinical trial.</w:t>
      </w:r>
    </w:p>
    <w:p w14:paraId="742684FA" w14:textId="77777777" w:rsidR="00C1732A" w:rsidRPr="003A181D" w:rsidRDefault="00C1732A" w:rsidP="00C1732A">
      <w:pPr>
        <w:rPr>
          <w:rFonts w:cstheme="minorHAnsi"/>
          <w:bCs/>
          <w:sz w:val="20"/>
          <w:szCs w:val="20"/>
        </w:rPr>
      </w:pPr>
      <w:r w:rsidRPr="003A181D">
        <w:rPr>
          <w:rFonts w:cstheme="minorHAnsi"/>
          <w:bCs/>
          <w:sz w:val="20"/>
          <w:szCs w:val="20"/>
        </w:rPr>
        <w:t>63 children from an initial sample of 84 with class II molars and an ANB greater than 4.5º and with a class II division I malocclusion. They had an age range of 7.2 to 13.4 years. Based on skeletal age judged by wrist X-rays the range was 5.9 to 13.9 years (</w:t>
      </w:r>
      <w:r w:rsidRPr="003A181D">
        <w:rPr>
          <w:rFonts w:cstheme="minorHAnsi"/>
          <w:bCs/>
          <w:i/>
          <w:iCs/>
          <w:sz w:val="20"/>
          <w:szCs w:val="20"/>
        </w:rPr>
        <w:t xml:space="preserve">This big range doesn’t make for a very good sample even if randomly divided) </w:t>
      </w:r>
      <w:r w:rsidRPr="003A181D">
        <w:rPr>
          <w:rFonts w:cstheme="minorHAnsi"/>
          <w:bCs/>
          <w:sz w:val="20"/>
          <w:szCs w:val="20"/>
        </w:rPr>
        <w:t>41 cases were in the headgear group. This consisted of straight pull to the molar tubes with 14 ounces</w:t>
      </w:r>
      <w:r w:rsidRPr="003A181D">
        <w:rPr>
          <w:rFonts w:cstheme="minorHAnsi"/>
          <w:bCs/>
          <w:i/>
          <w:iCs/>
          <w:sz w:val="20"/>
          <w:szCs w:val="20"/>
        </w:rPr>
        <w:t xml:space="preserve"> (</w:t>
      </w:r>
      <w:proofErr w:type="spellStart"/>
      <w:r w:rsidRPr="003A181D">
        <w:rPr>
          <w:rFonts w:cstheme="minorHAnsi"/>
          <w:bCs/>
          <w:i/>
          <w:iCs/>
          <w:sz w:val="20"/>
          <w:szCs w:val="20"/>
        </w:rPr>
        <w:t>approx</w:t>
      </w:r>
      <w:proofErr w:type="spellEnd"/>
      <w:r w:rsidRPr="003A181D">
        <w:rPr>
          <w:rFonts w:cstheme="minorHAnsi"/>
          <w:bCs/>
          <w:i/>
          <w:iCs/>
          <w:sz w:val="20"/>
          <w:szCs w:val="20"/>
        </w:rPr>
        <w:t xml:space="preserve"> 400 grams). </w:t>
      </w:r>
      <w:r w:rsidRPr="003A181D">
        <w:rPr>
          <w:rFonts w:cstheme="minorHAnsi"/>
          <w:bCs/>
          <w:sz w:val="20"/>
          <w:szCs w:val="20"/>
        </w:rPr>
        <w:t>Worn 14 hours per day. 43 cases were in the Frankel group an Fr2 was used activated in increments of 5 mm also worn 14 hours per day. An incentive system was used to increase co-operation even so 25% discontinued and unlike other studies their figures are excluded. The biggest failures were females in the Frankel group while the lowest fall out was females in the headgear group.</w:t>
      </w:r>
    </w:p>
    <w:p w14:paraId="04C85D9D" w14:textId="77777777" w:rsidR="00C1732A" w:rsidRPr="003A181D" w:rsidRDefault="00C1732A" w:rsidP="00C1732A">
      <w:pPr>
        <w:pStyle w:val="Heading2"/>
        <w:rPr>
          <w:rFonts w:asciiTheme="minorHAnsi" w:hAnsiTheme="minorHAnsi" w:cstheme="minorHAnsi"/>
          <w:sz w:val="20"/>
          <w:szCs w:val="20"/>
        </w:rPr>
      </w:pPr>
      <w:r w:rsidRPr="003A181D">
        <w:rPr>
          <w:rFonts w:asciiTheme="minorHAnsi" w:hAnsiTheme="minorHAnsi" w:cstheme="minorHAnsi"/>
          <w:sz w:val="20"/>
          <w:szCs w:val="20"/>
        </w:rPr>
        <w:lastRenderedPageBreak/>
        <w:t>Results</w:t>
      </w:r>
    </w:p>
    <w:p w14:paraId="15BC0E01" w14:textId="77777777" w:rsidR="00C1732A" w:rsidRPr="003A181D" w:rsidRDefault="00C1732A" w:rsidP="00C1732A">
      <w:pPr>
        <w:pStyle w:val="Heading3"/>
        <w:rPr>
          <w:rFonts w:asciiTheme="minorHAnsi" w:hAnsiTheme="minorHAnsi" w:cstheme="minorHAnsi"/>
          <w:sz w:val="20"/>
          <w:szCs w:val="20"/>
        </w:rPr>
      </w:pPr>
      <w:r w:rsidRPr="003A181D">
        <w:rPr>
          <w:rFonts w:asciiTheme="minorHAnsi" w:hAnsiTheme="minorHAnsi" w:cstheme="minorHAnsi"/>
          <w:sz w:val="20"/>
          <w:szCs w:val="20"/>
        </w:rPr>
        <w:t>SNA</w:t>
      </w:r>
    </w:p>
    <w:p w14:paraId="6A71F827" w14:textId="24E1B58A" w:rsidR="00C1732A" w:rsidRPr="003A181D" w:rsidRDefault="00C1732A" w:rsidP="00C1732A">
      <w:pPr>
        <w:rPr>
          <w:rFonts w:cstheme="minorHAnsi"/>
          <w:bCs/>
          <w:sz w:val="20"/>
          <w:szCs w:val="20"/>
        </w:rPr>
      </w:pPr>
      <w:r w:rsidRPr="003A181D">
        <w:rPr>
          <w:rFonts w:cstheme="minorHAnsi"/>
          <w:bCs/>
          <w:sz w:val="20"/>
          <w:szCs w:val="20"/>
        </w:rPr>
        <w:t>-3.14</w:t>
      </w:r>
      <w:r w:rsidR="00460957">
        <w:rPr>
          <w:rFonts w:cstheme="minorHAnsi"/>
          <w:bCs/>
          <w:sz w:val="20"/>
          <w:szCs w:val="20"/>
        </w:rPr>
        <w:t>°</w:t>
      </w:r>
      <w:r w:rsidRPr="003A181D">
        <w:rPr>
          <w:rFonts w:cstheme="minorHAnsi"/>
          <w:bCs/>
          <w:sz w:val="20"/>
          <w:szCs w:val="20"/>
        </w:rPr>
        <w:t xml:space="preserve"> in the headgear group                + 0.15</w:t>
      </w:r>
      <w:proofErr w:type="gramStart"/>
      <w:r w:rsidR="00460957">
        <w:rPr>
          <w:rFonts w:cstheme="minorHAnsi"/>
          <w:bCs/>
          <w:sz w:val="20"/>
          <w:szCs w:val="20"/>
        </w:rPr>
        <w:t>°</w:t>
      </w:r>
      <w:r w:rsidR="00460957" w:rsidRPr="003A181D">
        <w:rPr>
          <w:rFonts w:cstheme="minorHAnsi"/>
          <w:bCs/>
          <w:sz w:val="20"/>
          <w:szCs w:val="20"/>
        </w:rPr>
        <w:t xml:space="preserve"> </w:t>
      </w:r>
      <w:r w:rsidRPr="003A181D">
        <w:rPr>
          <w:rFonts w:cstheme="minorHAnsi"/>
          <w:bCs/>
          <w:sz w:val="20"/>
          <w:szCs w:val="20"/>
        </w:rPr>
        <w:t xml:space="preserve"> In</w:t>
      </w:r>
      <w:proofErr w:type="gramEnd"/>
      <w:r w:rsidRPr="003A181D">
        <w:rPr>
          <w:rFonts w:cstheme="minorHAnsi"/>
          <w:bCs/>
          <w:sz w:val="20"/>
          <w:szCs w:val="20"/>
        </w:rPr>
        <w:t xml:space="preserve"> the Functional group.</w:t>
      </w:r>
    </w:p>
    <w:p w14:paraId="3149EE6C" w14:textId="77777777" w:rsidR="00C1732A" w:rsidRPr="003A181D" w:rsidRDefault="00C1732A" w:rsidP="00C1732A">
      <w:pPr>
        <w:pStyle w:val="Heading3"/>
        <w:rPr>
          <w:rFonts w:asciiTheme="minorHAnsi" w:hAnsiTheme="minorHAnsi" w:cstheme="minorHAnsi"/>
          <w:sz w:val="20"/>
          <w:szCs w:val="20"/>
        </w:rPr>
      </w:pPr>
      <w:r w:rsidRPr="003A181D">
        <w:rPr>
          <w:rFonts w:asciiTheme="minorHAnsi" w:hAnsiTheme="minorHAnsi" w:cstheme="minorHAnsi"/>
          <w:sz w:val="20"/>
          <w:szCs w:val="20"/>
        </w:rPr>
        <w:t>SNB</w:t>
      </w:r>
    </w:p>
    <w:p w14:paraId="7C4C818B" w14:textId="01FE2682" w:rsidR="00C1732A" w:rsidRPr="003A181D" w:rsidRDefault="00C1732A" w:rsidP="00C1732A">
      <w:pPr>
        <w:rPr>
          <w:rFonts w:cstheme="minorHAnsi"/>
          <w:bCs/>
          <w:sz w:val="20"/>
          <w:szCs w:val="20"/>
        </w:rPr>
      </w:pPr>
      <w:r w:rsidRPr="003A181D">
        <w:rPr>
          <w:rFonts w:cstheme="minorHAnsi"/>
          <w:bCs/>
          <w:sz w:val="20"/>
          <w:szCs w:val="20"/>
        </w:rPr>
        <w:t>-0.55</w:t>
      </w:r>
      <w:r w:rsidR="00460957">
        <w:rPr>
          <w:rFonts w:cstheme="minorHAnsi"/>
          <w:bCs/>
          <w:sz w:val="20"/>
          <w:szCs w:val="20"/>
        </w:rPr>
        <w:t>°</w:t>
      </w:r>
      <w:r w:rsidR="00460957" w:rsidRPr="003A181D">
        <w:rPr>
          <w:rFonts w:cstheme="minorHAnsi"/>
          <w:bCs/>
          <w:sz w:val="20"/>
          <w:szCs w:val="20"/>
        </w:rPr>
        <w:t xml:space="preserve"> in</w:t>
      </w:r>
      <w:r w:rsidRPr="003A181D">
        <w:rPr>
          <w:rFonts w:cstheme="minorHAnsi"/>
          <w:bCs/>
          <w:sz w:val="20"/>
          <w:szCs w:val="20"/>
        </w:rPr>
        <w:t xml:space="preserve"> the headgear group                + 1.44</w:t>
      </w:r>
      <w:proofErr w:type="gramStart"/>
      <w:r w:rsidR="00460957">
        <w:rPr>
          <w:rFonts w:cstheme="minorHAnsi"/>
          <w:bCs/>
          <w:sz w:val="20"/>
          <w:szCs w:val="20"/>
        </w:rPr>
        <w:t>°</w:t>
      </w:r>
      <w:r w:rsidR="00460957" w:rsidRPr="003A181D">
        <w:rPr>
          <w:rFonts w:cstheme="minorHAnsi"/>
          <w:bCs/>
          <w:sz w:val="20"/>
          <w:szCs w:val="20"/>
        </w:rPr>
        <w:t xml:space="preserve"> </w:t>
      </w:r>
      <w:r w:rsidRPr="003A181D">
        <w:rPr>
          <w:rFonts w:cstheme="minorHAnsi"/>
          <w:bCs/>
          <w:sz w:val="20"/>
          <w:szCs w:val="20"/>
        </w:rPr>
        <w:t xml:space="preserve"> in</w:t>
      </w:r>
      <w:proofErr w:type="gramEnd"/>
      <w:r w:rsidRPr="003A181D">
        <w:rPr>
          <w:rFonts w:cstheme="minorHAnsi"/>
          <w:bCs/>
          <w:sz w:val="20"/>
          <w:szCs w:val="20"/>
        </w:rPr>
        <w:t xml:space="preserve"> the Functional group</w:t>
      </w:r>
    </w:p>
    <w:p w14:paraId="1E12A94F" w14:textId="77777777" w:rsidR="00C1732A" w:rsidRPr="003A181D" w:rsidRDefault="00C1732A" w:rsidP="00C1732A">
      <w:pPr>
        <w:pStyle w:val="Heading3"/>
        <w:rPr>
          <w:rFonts w:asciiTheme="minorHAnsi" w:hAnsiTheme="minorHAnsi" w:cstheme="minorHAnsi"/>
          <w:sz w:val="20"/>
          <w:szCs w:val="20"/>
        </w:rPr>
      </w:pPr>
      <w:r w:rsidRPr="003A181D">
        <w:rPr>
          <w:rFonts w:asciiTheme="minorHAnsi" w:hAnsiTheme="minorHAnsi" w:cstheme="minorHAnsi"/>
          <w:sz w:val="20"/>
          <w:szCs w:val="20"/>
        </w:rPr>
        <w:t>ANB</w:t>
      </w:r>
    </w:p>
    <w:p w14:paraId="4CF60042" w14:textId="0E18059F" w:rsidR="00C1732A" w:rsidRPr="003A181D" w:rsidRDefault="00460957" w:rsidP="00C1732A">
      <w:pPr>
        <w:rPr>
          <w:rFonts w:cstheme="minorHAnsi"/>
          <w:bCs/>
          <w:sz w:val="20"/>
          <w:szCs w:val="20"/>
        </w:rPr>
      </w:pPr>
      <w:r>
        <w:rPr>
          <w:rFonts w:cstheme="minorHAnsi"/>
          <w:bCs/>
          <w:sz w:val="20"/>
          <w:szCs w:val="20"/>
        </w:rPr>
        <w:t>-2.05°</w:t>
      </w:r>
      <w:r w:rsidRPr="003A181D">
        <w:rPr>
          <w:rFonts w:cstheme="minorHAnsi"/>
          <w:bCs/>
          <w:sz w:val="20"/>
          <w:szCs w:val="20"/>
        </w:rPr>
        <w:t xml:space="preserve"> in</w:t>
      </w:r>
      <w:r w:rsidR="00C1732A" w:rsidRPr="003A181D">
        <w:rPr>
          <w:rFonts w:cstheme="minorHAnsi"/>
          <w:bCs/>
          <w:sz w:val="20"/>
          <w:szCs w:val="20"/>
        </w:rPr>
        <w:t xml:space="preserve"> the headgear group                 -1.30</w:t>
      </w:r>
      <w:proofErr w:type="gramStart"/>
      <w:r>
        <w:rPr>
          <w:rFonts w:cstheme="minorHAnsi"/>
          <w:bCs/>
          <w:sz w:val="20"/>
          <w:szCs w:val="20"/>
        </w:rPr>
        <w:t>°</w:t>
      </w:r>
      <w:r w:rsidRPr="003A181D">
        <w:rPr>
          <w:rFonts w:cstheme="minorHAnsi"/>
          <w:bCs/>
          <w:sz w:val="20"/>
          <w:szCs w:val="20"/>
        </w:rPr>
        <w:t xml:space="preserve"> </w:t>
      </w:r>
      <w:r w:rsidR="00C1732A" w:rsidRPr="003A181D">
        <w:rPr>
          <w:rFonts w:cstheme="minorHAnsi"/>
          <w:bCs/>
          <w:sz w:val="20"/>
          <w:szCs w:val="20"/>
        </w:rPr>
        <w:t xml:space="preserve"> in</w:t>
      </w:r>
      <w:proofErr w:type="gramEnd"/>
      <w:r w:rsidR="00C1732A" w:rsidRPr="003A181D">
        <w:rPr>
          <w:rFonts w:cstheme="minorHAnsi"/>
          <w:bCs/>
          <w:sz w:val="20"/>
          <w:szCs w:val="20"/>
        </w:rPr>
        <w:t xml:space="preserve"> the Functional group</w:t>
      </w:r>
    </w:p>
    <w:p w14:paraId="1474C589" w14:textId="77777777" w:rsidR="00C1732A" w:rsidRPr="003A181D" w:rsidRDefault="00C1732A" w:rsidP="00C1732A">
      <w:pPr>
        <w:pStyle w:val="Heading3"/>
        <w:rPr>
          <w:rFonts w:asciiTheme="minorHAnsi" w:hAnsiTheme="minorHAnsi" w:cstheme="minorHAnsi"/>
          <w:sz w:val="20"/>
          <w:szCs w:val="20"/>
        </w:rPr>
      </w:pPr>
      <w:r w:rsidRPr="003A181D">
        <w:rPr>
          <w:rFonts w:asciiTheme="minorHAnsi" w:hAnsiTheme="minorHAnsi" w:cstheme="minorHAnsi"/>
          <w:sz w:val="20"/>
          <w:szCs w:val="20"/>
        </w:rPr>
        <w:t>Co-Po</w:t>
      </w:r>
    </w:p>
    <w:p w14:paraId="5ECADF47" w14:textId="77777777" w:rsidR="00C1732A" w:rsidRPr="003A181D" w:rsidRDefault="00C1732A" w:rsidP="00C1732A">
      <w:pPr>
        <w:rPr>
          <w:rFonts w:cstheme="minorHAnsi"/>
          <w:bCs/>
          <w:sz w:val="20"/>
          <w:szCs w:val="20"/>
        </w:rPr>
      </w:pPr>
      <w:r w:rsidRPr="003A181D">
        <w:rPr>
          <w:rFonts w:cstheme="minorHAnsi"/>
          <w:bCs/>
          <w:sz w:val="20"/>
          <w:szCs w:val="20"/>
        </w:rPr>
        <w:t xml:space="preserve">4.56mm in the headgear group </w:t>
      </w:r>
      <w:r w:rsidRPr="003A181D">
        <w:rPr>
          <w:rFonts w:cstheme="minorHAnsi"/>
          <w:bCs/>
          <w:i/>
          <w:iCs/>
          <w:sz w:val="20"/>
          <w:szCs w:val="20"/>
        </w:rPr>
        <w:t xml:space="preserve">  </w:t>
      </w:r>
      <w:r w:rsidRPr="003A181D">
        <w:rPr>
          <w:rFonts w:cstheme="minorHAnsi"/>
          <w:bCs/>
          <w:sz w:val="20"/>
          <w:szCs w:val="20"/>
        </w:rPr>
        <w:t xml:space="preserve">           5.02 mm in the Functional group</w:t>
      </w:r>
    </w:p>
    <w:p w14:paraId="27E47DB6" w14:textId="77777777" w:rsidR="00C1732A" w:rsidRPr="003A181D" w:rsidRDefault="00C1732A" w:rsidP="00C1732A">
      <w:pPr>
        <w:rPr>
          <w:rFonts w:cstheme="minorHAnsi"/>
          <w:bCs/>
          <w:sz w:val="20"/>
          <w:szCs w:val="20"/>
        </w:rPr>
      </w:pPr>
      <w:r w:rsidRPr="003A181D">
        <w:rPr>
          <w:rFonts w:cstheme="minorHAnsi"/>
          <w:bCs/>
          <w:sz w:val="20"/>
          <w:szCs w:val="20"/>
        </w:rPr>
        <w:t xml:space="preserve">Some efforts were made to exclude the possibility of a dual (postured) bite if </w:t>
      </w:r>
      <w:proofErr w:type="spellStart"/>
      <w:r w:rsidRPr="003A181D">
        <w:rPr>
          <w:rFonts w:cstheme="minorHAnsi"/>
          <w:bCs/>
          <w:sz w:val="20"/>
          <w:szCs w:val="20"/>
        </w:rPr>
        <w:t>Condylion</w:t>
      </w:r>
      <w:proofErr w:type="spellEnd"/>
      <w:r w:rsidRPr="003A181D">
        <w:rPr>
          <w:rFonts w:cstheme="minorHAnsi"/>
          <w:bCs/>
          <w:sz w:val="20"/>
          <w:szCs w:val="20"/>
        </w:rPr>
        <w:t xml:space="preserve"> could not be seen a second X-ray was taken with the mouth open. </w:t>
      </w:r>
      <w:proofErr w:type="gramStart"/>
      <w:r w:rsidRPr="003A181D">
        <w:rPr>
          <w:rFonts w:cstheme="minorHAnsi"/>
          <w:bCs/>
          <w:sz w:val="20"/>
          <w:szCs w:val="20"/>
        </w:rPr>
        <w:t>Also</w:t>
      </w:r>
      <w:proofErr w:type="gramEnd"/>
      <w:r w:rsidRPr="003A181D">
        <w:rPr>
          <w:rFonts w:cstheme="minorHAnsi"/>
          <w:bCs/>
          <w:sz w:val="20"/>
          <w:szCs w:val="20"/>
        </w:rPr>
        <w:t xml:space="preserve"> the mouth was held open for 5-7 minutes before the lateral skull x-ray was taken.</w:t>
      </w:r>
    </w:p>
    <w:p w14:paraId="03B77D92" w14:textId="77777777" w:rsidR="00C1732A" w:rsidRPr="003A181D" w:rsidRDefault="00C1732A" w:rsidP="00C1732A">
      <w:pPr>
        <w:rPr>
          <w:rFonts w:cstheme="minorHAnsi"/>
          <w:bCs/>
          <w:sz w:val="20"/>
          <w:szCs w:val="20"/>
        </w:rPr>
      </w:pPr>
      <w:proofErr w:type="gramStart"/>
      <w:r w:rsidRPr="003A181D">
        <w:rPr>
          <w:rFonts w:cstheme="minorHAnsi"/>
          <w:bCs/>
          <w:sz w:val="20"/>
          <w:szCs w:val="20"/>
        </w:rPr>
        <w:t>Of course</w:t>
      </w:r>
      <w:proofErr w:type="gramEnd"/>
      <w:r w:rsidRPr="003A181D">
        <w:rPr>
          <w:rFonts w:cstheme="minorHAnsi"/>
          <w:bCs/>
          <w:sz w:val="20"/>
          <w:szCs w:val="20"/>
        </w:rPr>
        <w:t xml:space="preserve"> there were the expected dental changes including a correction of the molar relationship.</w:t>
      </w:r>
    </w:p>
    <w:p w14:paraId="31590456" w14:textId="77777777" w:rsidR="00C1732A" w:rsidRPr="003A181D" w:rsidRDefault="00C1732A" w:rsidP="00C1732A">
      <w:pPr>
        <w:pStyle w:val="Heading2"/>
        <w:rPr>
          <w:rFonts w:asciiTheme="minorHAnsi" w:hAnsiTheme="minorHAnsi" w:cstheme="minorHAnsi"/>
          <w:sz w:val="20"/>
          <w:szCs w:val="20"/>
        </w:rPr>
      </w:pPr>
      <w:r w:rsidRPr="003A181D">
        <w:rPr>
          <w:rFonts w:asciiTheme="minorHAnsi" w:hAnsiTheme="minorHAnsi" w:cstheme="minorHAnsi"/>
          <w:sz w:val="20"/>
          <w:szCs w:val="20"/>
        </w:rPr>
        <w:t>Comments</w:t>
      </w:r>
    </w:p>
    <w:p w14:paraId="3F0816DB" w14:textId="660407DE" w:rsidR="00C1732A" w:rsidRPr="003A181D" w:rsidRDefault="00C1732A" w:rsidP="00C1732A">
      <w:pPr>
        <w:rPr>
          <w:rFonts w:cstheme="minorHAnsi"/>
          <w:bCs/>
          <w:sz w:val="20"/>
          <w:szCs w:val="20"/>
        </w:rPr>
      </w:pPr>
      <w:r w:rsidRPr="003A181D">
        <w:rPr>
          <w:rFonts w:cstheme="minorHAnsi"/>
          <w:bCs/>
          <w:sz w:val="20"/>
          <w:szCs w:val="20"/>
        </w:rPr>
        <w:t>Why was a control not used? It seems that the FR” increased the SNB by 1.4</w:t>
      </w:r>
      <w:proofErr w:type="gramStart"/>
      <w:r w:rsidR="00460957">
        <w:rPr>
          <w:rFonts w:cstheme="minorHAnsi"/>
          <w:bCs/>
          <w:sz w:val="20"/>
          <w:szCs w:val="20"/>
        </w:rPr>
        <w:t>°</w:t>
      </w:r>
      <w:r w:rsidR="00460957" w:rsidRPr="003A181D">
        <w:rPr>
          <w:rFonts w:cstheme="minorHAnsi"/>
          <w:bCs/>
          <w:sz w:val="20"/>
          <w:szCs w:val="20"/>
        </w:rPr>
        <w:t xml:space="preserve"> </w:t>
      </w:r>
      <w:r w:rsidRPr="003A181D">
        <w:rPr>
          <w:rFonts w:cstheme="minorHAnsi"/>
          <w:bCs/>
          <w:sz w:val="20"/>
          <w:szCs w:val="20"/>
        </w:rPr>
        <w:t xml:space="preserve"> no</w:t>
      </w:r>
      <w:proofErr w:type="gramEnd"/>
      <w:r w:rsidRPr="003A181D">
        <w:rPr>
          <w:rFonts w:cstheme="minorHAnsi"/>
          <w:bCs/>
          <w:sz w:val="20"/>
          <w:szCs w:val="20"/>
        </w:rPr>
        <w:t xml:space="preserve"> control is given but </w:t>
      </w:r>
      <w:proofErr w:type="spellStart"/>
      <w:r w:rsidRPr="003A181D">
        <w:rPr>
          <w:rFonts w:cstheme="minorHAnsi"/>
          <w:b/>
          <w:bCs/>
          <w:sz w:val="20"/>
          <w:szCs w:val="20"/>
        </w:rPr>
        <w:t>Trenouth</w:t>
      </w:r>
      <w:proofErr w:type="spellEnd"/>
      <w:r w:rsidRPr="003A181D">
        <w:rPr>
          <w:rFonts w:cstheme="minorHAnsi"/>
          <w:bCs/>
          <w:sz w:val="20"/>
          <w:szCs w:val="20"/>
        </w:rPr>
        <w:t xml:space="preserve"> found an increase of 0.59º in the control group and </w:t>
      </w:r>
      <w:r w:rsidRPr="003A181D">
        <w:rPr>
          <w:rFonts w:cstheme="minorHAnsi"/>
          <w:b/>
          <w:bCs/>
          <w:sz w:val="20"/>
          <w:szCs w:val="20"/>
        </w:rPr>
        <w:t>Tulloch</w:t>
      </w:r>
      <w:r w:rsidRPr="003A181D">
        <w:rPr>
          <w:rFonts w:cstheme="minorHAnsi"/>
          <w:bCs/>
          <w:sz w:val="20"/>
          <w:szCs w:val="20"/>
        </w:rPr>
        <w:t xml:space="preserve"> 0.43º so the change is probably 0.9</w:t>
      </w:r>
      <w:r w:rsidR="00460957">
        <w:rPr>
          <w:rFonts w:cstheme="minorHAnsi"/>
          <w:bCs/>
          <w:sz w:val="20"/>
          <w:szCs w:val="20"/>
        </w:rPr>
        <w:t>°</w:t>
      </w:r>
      <w:r w:rsidR="00460957" w:rsidRPr="003A181D">
        <w:rPr>
          <w:rFonts w:cstheme="minorHAnsi"/>
          <w:bCs/>
          <w:sz w:val="20"/>
          <w:szCs w:val="20"/>
        </w:rPr>
        <w:t xml:space="preserve"> </w:t>
      </w:r>
      <w:r w:rsidRPr="003A181D">
        <w:rPr>
          <w:rFonts w:cstheme="minorHAnsi"/>
          <w:bCs/>
          <w:sz w:val="20"/>
          <w:szCs w:val="20"/>
        </w:rPr>
        <w:t>. It is interesting that the increase in Co-Po was only 0.46 mm, which was not statistically significant and certainly would be of no significance clinically. It is difficult to equate this</w:t>
      </w:r>
      <w:r w:rsidR="00460957">
        <w:rPr>
          <w:rFonts w:cstheme="minorHAnsi"/>
          <w:bCs/>
          <w:sz w:val="20"/>
          <w:szCs w:val="20"/>
        </w:rPr>
        <w:t xml:space="preserve"> with an increase in SNB of 0.9</w:t>
      </w:r>
      <w:proofErr w:type="gramStart"/>
      <w:r w:rsidR="00460957">
        <w:rPr>
          <w:rFonts w:cstheme="minorHAnsi"/>
          <w:bCs/>
          <w:sz w:val="20"/>
          <w:szCs w:val="20"/>
        </w:rPr>
        <w:t>°</w:t>
      </w:r>
      <w:r w:rsidR="00460957" w:rsidRPr="003A181D">
        <w:rPr>
          <w:rFonts w:cstheme="minorHAnsi"/>
          <w:bCs/>
          <w:sz w:val="20"/>
          <w:szCs w:val="20"/>
        </w:rPr>
        <w:t xml:space="preserve"> </w:t>
      </w:r>
      <w:r w:rsidRPr="003A181D">
        <w:rPr>
          <w:rFonts w:cstheme="minorHAnsi"/>
          <w:bCs/>
          <w:sz w:val="20"/>
          <w:szCs w:val="20"/>
        </w:rPr>
        <w:t xml:space="preserve"> could</w:t>
      </w:r>
      <w:proofErr w:type="gramEnd"/>
      <w:r w:rsidRPr="003A181D">
        <w:rPr>
          <w:rFonts w:cstheme="minorHAnsi"/>
          <w:bCs/>
          <w:sz w:val="20"/>
          <w:szCs w:val="20"/>
        </w:rPr>
        <w:t xml:space="preserve"> there have been an element of posture?</w:t>
      </w:r>
    </w:p>
    <w:p w14:paraId="3461B191" w14:textId="77777777" w:rsidR="00C1732A" w:rsidRPr="003A181D" w:rsidRDefault="00C1732A" w:rsidP="00C1732A">
      <w:pPr>
        <w:rPr>
          <w:rFonts w:cstheme="minorHAnsi"/>
          <w:bCs/>
          <w:sz w:val="20"/>
          <w:szCs w:val="20"/>
        </w:rPr>
      </w:pPr>
      <w:r w:rsidRPr="003A181D">
        <w:rPr>
          <w:rFonts w:cstheme="minorHAnsi"/>
          <w:bCs/>
          <w:sz w:val="20"/>
          <w:szCs w:val="20"/>
        </w:rPr>
        <w:t>Would this very small change have been less if the 25% of drop out cases were included? (Yes)</w:t>
      </w:r>
    </w:p>
    <w:p w14:paraId="22E5D1A2" w14:textId="77777777" w:rsidR="00C1732A" w:rsidRPr="003A181D" w:rsidRDefault="00C1732A" w:rsidP="00C1732A">
      <w:pPr>
        <w:rPr>
          <w:rFonts w:cstheme="minorHAnsi"/>
          <w:bCs/>
          <w:sz w:val="20"/>
          <w:szCs w:val="20"/>
        </w:rPr>
      </w:pPr>
      <w:r w:rsidRPr="003A181D">
        <w:rPr>
          <w:rFonts w:cstheme="minorHAnsi"/>
          <w:bCs/>
          <w:sz w:val="20"/>
          <w:szCs w:val="20"/>
        </w:rPr>
        <w:t xml:space="preserve">Would the changes have been even smaller if measured after the second phase of treatment?  </w:t>
      </w:r>
    </w:p>
    <w:p w14:paraId="65A7F20A" w14:textId="77777777" w:rsidR="00C1732A" w:rsidRPr="003A181D" w:rsidRDefault="00C1732A" w:rsidP="00C1732A">
      <w:pPr>
        <w:rPr>
          <w:rFonts w:cstheme="minorHAnsi"/>
          <w:bCs/>
          <w:sz w:val="20"/>
          <w:szCs w:val="20"/>
        </w:rPr>
      </w:pPr>
    </w:p>
    <w:p w14:paraId="76FD60B1" w14:textId="1CB55F26" w:rsidR="00C1732A" w:rsidRPr="003A181D" w:rsidRDefault="00C1732A" w:rsidP="00C1732A">
      <w:pPr>
        <w:pStyle w:val="Heading3"/>
        <w:rPr>
          <w:rFonts w:asciiTheme="minorHAnsi" w:hAnsiTheme="minorHAnsi" w:cstheme="minorHAnsi"/>
          <w:b w:val="0"/>
          <w:bCs/>
          <w:sz w:val="20"/>
          <w:szCs w:val="20"/>
        </w:rPr>
      </w:pPr>
      <w:r w:rsidRPr="003A181D">
        <w:rPr>
          <w:rFonts w:asciiTheme="minorHAnsi" w:hAnsiTheme="minorHAnsi" w:cstheme="minorHAnsi"/>
          <w:sz w:val="20"/>
          <w:szCs w:val="20"/>
        </w:rPr>
        <w:t>KEL (AJO 113) p40</w:t>
      </w:r>
      <w:r w:rsidR="007F113F" w:rsidRPr="003A181D">
        <w:rPr>
          <w:rFonts w:asciiTheme="minorHAnsi" w:hAnsiTheme="minorHAnsi" w:cstheme="minorHAnsi"/>
          <w:sz w:val="20"/>
          <w:szCs w:val="20"/>
        </w:rPr>
        <w:t>- The</w:t>
      </w:r>
      <w:r w:rsidRPr="003A181D">
        <w:rPr>
          <w:rFonts w:asciiTheme="minorHAnsi" w:hAnsiTheme="minorHAnsi" w:cstheme="minorHAnsi"/>
          <w:bCs/>
          <w:sz w:val="20"/>
          <w:szCs w:val="20"/>
        </w:rPr>
        <w:t xml:space="preserve"> Washington / Florida Study</w:t>
      </w:r>
      <w:r w:rsidRPr="003A181D">
        <w:rPr>
          <w:rFonts w:asciiTheme="minorHAnsi" w:hAnsiTheme="minorHAnsi" w:cstheme="minorHAnsi"/>
          <w:b w:val="0"/>
          <w:bCs/>
          <w:sz w:val="20"/>
          <w:szCs w:val="20"/>
        </w:rPr>
        <w:t>.</w:t>
      </w:r>
    </w:p>
    <w:p w14:paraId="71735830" w14:textId="77777777" w:rsidR="00C1732A" w:rsidRPr="003A181D" w:rsidRDefault="00C1732A" w:rsidP="00C1732A">
      <w:pPr>
        <w:rPr>
          <w:rFonts w:cstheme="minorHAnsi"/>
          <w:b/>
          <w:bCs/>
          <w:sz w:val="20"/>
          <w:szCs w:val="20"/>
        </w:rPr>
      </w:pPr>
      <w:r w:rsidRPr="003A181D">
        <w:rPr>
          <w:rFonts w:cstheme="minorHAnsi"/>
          <w:b/>
          <w:bCs/>
          <w:sz w:val="20"/>
          <w:szCs w:val="20"/>
        </w:rPr>
        <w:t xml:space="preserve">Keeling S.D, Wheeler TT, King GJ, Garvan CW, Cohen DA, Cabassa S, Mc </w:t>
      </w:r>
      <w:proofErr w:type="spellStart"/>
      <w:r w:rsidRPr="003A181D">
        <w:rPr>
          <w:rFonts w:cstheme="minorHAnsi"/>
          <w:b/>
          <w:bCs/>
          <w:sz w:val="20"/>
          <w:szCs w:val="20"/>
        </w:rPr>
        <w:t>Gorray</w:t>
      </w:r>
      <w:proofErr w:type="spellEnd"/>
      <w:r w:rsidRPr="003A181D">
        <w:rPr>
          <w:rFonts w:cstheme="minorHAnsi"/>
          <w:b/>
          <w:bCs/>
          <w:sz w:val="20"/>
          <w:szCs w:val="20"/>
        </w:rPr>
        <w:t xml:space="preserve"> SP and Taylor MG.</w:t>
      </w:r>
    </w:p>
    <w:p w14:paraId="710B2D3C" w14:textId="77777777" w:rsidR="00C1732A" w:rsidRPr="003A181D" w:rsidRDefault="00C1732A" w:rsidP="00C1732A">
      <w:pPr>
        <w:rPr>
          <w:rFonts w:cstheme="minorHAnsi"/>
          <w:bCs/>
          <w:sz w:val="20"/>
          <w:szCs w:val="20"/>
        </w:rPr>
      </w:pPr>
      <w:r w:rsidRPr="003A181D">
        <w:rPr>
          <w:rFonts w:cstheme="minorHAnsi"/>
          <w:bCs/>
          <w:sz w:val="20"/>
          <w:szCs w:val="20"/>
        </w:rPr>
        <w:t>American Journal Of orthodontics 1998 Vol 113 pages 40-</w:t>
      </w:r>
    </w:p>
    <w:p w14:paraId="54D3441E" w14:textId="77777777" w:rsidR="00C1732A" w:rsidRPr="003A181D" w:rsidRDefault="00C1732A" w:rsidP="00C1732A">
      <w:pPr>
        <w:rPr>
          <w:rFonts w:cstheme="minorHAnsi"/>
          <w:bCs/>
          <w:sz w:val="20"/>
          <w:szCs w:val="20"/>
        </w:rPr>
      </w:pPr>
      <w:r w:rsidRPr="003A181D">
        <w:rPr>
          <w:rFonts w:cstheme="minorHAnsi"/>
          <w:bCs/>
          <w:sz w:val="20"/>
          <w:szCs w:val="20"/>
        </w:rPr>
        <w:t xml:space="preserve">Antero-posterior skeletal changes after early class II treatment with </w:t>
      </w:r>
      <w:proofErr w:type="spellStart"/>
      <w:r w:rsidRPr="003A181D">
        <w:rPr>
          <w:rFonts w:cstheme="minorHAnsi"/>
          <w:bCs/>
          <w:sz w:val="20"/>
          <w:szCs w:val="20"/>
        </w:rPr>
        <w:t>Bionators</w:t>
      </w:r>
      <w:proofErr w:type="spellEnd"/>
      <w:r w:rsidRPr="003A181D">
        <w:rPr>
          <w:rFonts w:cstheme="minorHAnsi"/>
          <w:bCs/>
          <w:sz w:val="20"/>
          <w:szCs w:val="20"/>
        </w:rPr>
        <w:t xml:space="preserve"> and Headgear.</w:t>
      </w:r>
    </w:p>
    <w:p w14:paraId="47E90D56" w14:textId="77777777" w:rsidR="00C1732A" w:rsidRPr="003A181D" w:rsidRDefault="00C1732A" w:rsidP="00C1732A">
      <w:pPr>
        <w:rPr>
          <w:rFonts w:cstheme="minorHAnsi"/>
          <w:bCs/>
          <w:sz w:val="20"/>
          <w:szCs w:val="20"/>
        </w:rPr>
      </w:pPr>
      <w:r w:rsidRPr="003A181D">
        <w:rPr>
          <w:rFonts w:cstheme="minorHAnsi"/>
          <w:b/>
          <w:sz w:val="20"/>
          <w:szCs w:val="20"/>
        </w:rPr>
        <w:t xml:space="preserve">Prospective Randomised Controlled Trial. </w:t>
      </w:r>
      <w:r w:rsidRPr="003A181D">
        <w:rPr>
          <w:rFonts w:cstheme="minorHAnsi"/>
          <w:sz w:val="20"/>
          <w:szCs w:val="20"/>
        </w:rPr>
        <w:t>A trial on 249</w:t>
      </w:r>
      <w:r w:rsidRPr="003A181D">
        <w:rPr>
          <w:rFonts w:cstheme="minorHAnsi"/>
          <w:b/>
          <w:sz w:val="20"/>
          <w:szCs w:val="20"/>
        </w:rPr>
        <w:t xml:space="preserve"> </w:t>
      </w:r>
      <w:r w:rsidRPr="003A181D">
        <w:rPr>
          <w:rFonts w:cstheme="minorHAnsi"/>
          <w:bCs/>
          <w:sz w:val="20"/>
          <w:szCs w:val="20"/>
        </w:rPr>
        <w:t xml:space="preserve">children 9.6 years of age (+ or – 0.8) control 81, </w:t>
      </w:r>
      <w:proofErr w:type="spellStart"/>
      <w:r w:rsidRPr="003A181D">
        <w:rPr>
          <w:rFonts w:cstheme="minorHAnsi"/>
          <w:bCs/>
          <w:sz w:val="20"/>
          <w:szCs w:val="20"/>
        </w:rPr>
        <w:t>Bionator</w:t>
      </w:r>
      <w:proofErr w:type="spellEnd"/>
      <w:r w:rsidRPr="003A181D">
        <w:rPr>
          <w:rFonts w:cstheme="minorHAnsi"/>
          <w:bCs/>
          <w:sz w:val="20"/>
          <w:szCs w:val="20"/>
        </w:rPr>
        <w:t xml:space="preserve"> 78, EOT and Biteplate 90. Measurements were on lateral skull radiographs before treatment. The end of treatment was taken to be the correction to class I molars or at the end of two years. Another radiograph was taken after a further 6 months. Retention and </w:t>
      </w:r>
      <w:proofErr w:type="spellStart"/>
      <w:r w:rsidRPr="003A181D">
        <w:rPr>
          <w:rFonts w:cstheme="minorHAnsi"/>
          <w:bCs/>
          <w:sz w:val="20"/>
          <w:szCs w:val="20"/>
        </w:rPr>
        <w:t>non retention</w:t>
      </w:r>
      <w:proofErr w:type="spellEnd"/>
      <w:r w:rsidRPr="003A181D">
        <w:rPr>
          <w:rFonts w:cstheme="minorHAnsi"/>
          <w:bCs/>
          <w:sz w:val="20"/>
          <w:szCs w:val="20"/>
        </w:rPr>
        <w:t xml:space="preserve"> was randomised.</w:t>
      </w:r>
    </w:p>
    <w:p w14:paraId="52B17F4C" w14:textId="77777777" w:rsidR="00C1732A" w:rsidRPr="003A181D" w:rsidRDefault="00C1732A" w:rsidP="00C1732A">
      <w:pPr>
        <w:rPr>
          <w:rFonts w:cstheme="minorHAnsi"/>
          <w:bCs/>
          <w:sz w:val="20"/>
          <w:szCs w:val="20"/>
        </w:rPr>
      </w:pPr>
      <w:r w:rsidRPr="003A181D">
        <w:rPr>
          <w:rFonts w:cstheme="minorHAnsi"/>
          <w:bCs/>
          <w:sz w:val="20"/>
          <w:szCs w:val="20"/>
        </w:rPr>
        <w:t>Clear indications for inclusion were given (</w:t>
      </w:r>
      <w:r w:rsidRPr="003A181D">
        <w:rPr>
          <w:rFonts w:cstheme="minorHAnsi"/>
          <w:bCs/>
          <w:i/>
          <w:iCs/>
          <w:sz w:val="20"/>
          <w:szCs w:val="20"/>
        </w:rPr>
        <w:t xml:space="preserve">Although from a British point of view it is a shame that they were based on the molar relationship rather than the start skeletal pattern.) </w:t>
      </w:r>
      <w:r w:rsidRPr="003A181D">
        <w:rPr>
          <w:rFonts w:cstheme="minorHAnsi"/>
          <w:b/>
          <w:sz w:val="20"/>
          <w:szCs w:val="20"/>
        </w:rPr>
        <w:t xml:space="preserve">All </w:t>
      </w:r>
      <w:proofErr w:type="gramStart"/>
      <w:r w:rsidRPr="003A181D">
        <w:rPr>
          <w:rFonts w:cstheme="minorHAnsi"/>
          <w:b/>
          <w:sz w:val="20"/>
          <w:szCs w:val="20"/>
        </w:rPr>
        <w:t>subject</w:t>
      </w:r>
      <w:proofErr w:type="gramEnd"/>
      <w:r w:rsidRPr="003A181D">
        <w:rPr>
          <w:rFonts w:cstheme="minorHAnsi"/>
          <w:b/>
          <w:sz w:val="20"/>
          <w:szCs w:val="20"/>
        </w:rPr>
        <w:t xml:space="preserve"> were followed regardless of co-operation. </w:t>
      </w:r>
    </w:p>
    <w:p w14:paraId="7E6D6564" w14:textId="0CFB1AE3" w:rsidR="00C1732A" w:rsidRPr="003A181D" w:rsidRDefault="00C1732A" w:rsidP="00C1732A">
      <w:pPr>
        <w:rPr>
          <w:rFonts w:cstheme="minorHAnsi"/>
          <w:bCs/>
          <w:sz w:val="20"/>
          <w:szCs w:val="20"/>
        </w:rPr>
      </w:pPr>
      <w:r w:rsidRPr="003A181D">
        <w:rPr>
          <w:rFonts w:cstheme="minorHAnsi"/>
          <w:bCs/>
          <w:sz w:val="20"/>
          <w:szCs w:val="20"/>
        </w:rPr>
        <w:t xml:space="preserve">Results were analysed using </w:t>
      </w:r>
      <w:r w:rsidRPr="003A181D">
        <w:rPr>
          <w:rFonts w:cstheme="minorHAnsi"/>
          <w:b/>
          <w:bCs/>
          <w:sz w:val="20"/>
          <w:szCs w:val="20"/>
        </w:rPr>
        <w:t>Lyle Johnston’s</w:t>
      </w:r>
      <w:r w:rsidRPr="003A181D">
        <w:rPr>
          <w:rFonts w:cstheme="minorHAnsi"/>
          <w:bCs/>
          <w:sz w:val="20"/>
          <w:szCs w:val="20"/>
        </w:rPr>
        <w:t xml:space="preserve"> method. (</w:t>
      </w:r>
      <w:r w:rsidR="00460957" w:rsidRPr="003A181D">
        <w:rPr>
          <w:rFonts w:cstheme="minorHAnsi"/>
          <w:bCs/>
          <w:sz w:val="20"/>
          <w:szCs w:val="20"/>
        </w:rPr>
        <w:t>Pitchfork</w:t>
      </w:r>
      <w:r w:rsidRPr="003A181D">
        <w:rPr>
          <w:rFonts w:cstheme="minorHAnsi"/>
          <w:bCs/>
          <w:sz w:val="20"/>
          <w:szCs w:val="20"/>
        </w:rPr>
        <w:t xml:space="preserve"> analysis)</w:t>
      </w:r>
    </w:p>
    <w:p w14:paraId="45D7A4EA" w14:textId="77777777" w:rsidR="00C1732A" w:rsidRPr="003A181D" w:rsidRDefault="00C1732A" w:rsidP="00C1732A">
      <w:pPr>
        <w:pStyle w:val="Heading2"/>
        <w:rPr>
          <w:rFonts w:asciiTheme="minorHAnsi" w:hAnsiTheme="minorHAnsi" w:cstheme="minorHAnsi"/>
          <w:sz w:val="20"/>
          <w:szCs w:val="20"/>
        </w:rPr>
      </w:pPr>
      <w:r w:rsidRPr="003A181D">
        <w:rPr>
          <w:rFonts w:asciiTheme="minorHAnsi" w:hAnsiTheme="minorHAnsi" w:cstheme="minorHAnsi"/>
          <w:sz w:val="20"/>
          <w:szCs w:val="20"/>
        </w:rPr>
        <w:t>Results</w:t>
      </w:r>
    </w:p>
    <w:p w14:paraId="7CDE7AF2" w14:textId="6BF25A22" w:rsidR="00C1732A" w:rsidRPr="003A181D" w:rsidRDefault="00C1732A" w:rsidP="00C1732A">
      <w:pPr>
        <w:rPr>
          <w:rFonts w:cstheme="minorHAnsi"/>
          <w:bCs/>
          <w:sz w:val="20"/>
          <w:szCs w:val="20"/>
        </w:rPr>
      </w:pPr>
      <w:r w:rsidRPr="003A181D">
        <w:rPr>
          <w:rFonts w:cstheme="minorHAnsi"/>
          <w:bCs/>
          <w:sz w:val="20"/>
          <w:szCs w:val="20"/>
        </w:rPr>
        <w:t>The Maxillary effects appeared to be minimal</w:t>
      </w:r>
      <w:r w:rsidRPr="003A181D">
        <w:rPr>
          <w:rFonts w:cstheme="minorHAnsi"/>
          <w:b/>
          <w:sz w:val="20"/>
          <w:szCs w:val="20"/>
        </w:rPr>
        <w:t xml:space="preserve"> </w:t>
      </w:r>
      <w:r w:rsidR="00460957" w:rsidRPr="003A181D">
        <w:rPr>
          <w:rFonts w:cstheme="minorHAnsi"/>
          <w:sz w:val="20"/>
          <w:szCs w:val="20"/>
        </w:rPr>
        <w:t xml:space="preserve">neither </w:t>
      </w:r>
      <w:r w:rsidR="00460957" w:rsidRPr="003A181D">
        <w:rPr>
          <w:rFonts w:cstheme="minorHAnsi"/>
          <w:b/>
          <w:sz w:val="20"/>
          <w:szCs w:val="20"/>
        </w:rPr>
        <w:t>EOT nor</w:t>
      </w:r>
      <w:r w:rsidRPr="003A181D">
        <w:rPr>
          <w:rFonts w:cstheme="minorHAnsi"/>
          <w:b/>
          <w:sz w:val="20"/>
          <w:szCs w:val="20"/>
        </w:rPr>
        <w:t xml:space="preserve"> Functional appliances seem to restrict Maxillary growth.</w:t>
      </w:r>
      <w:r w:rsidRPr="003A181D">
        <w:rPr>
          <w:rFonts w:cstheme="minorHAnsi"/>
          <w:bCs/>
          <w:sz w:val="20"/>
          <w:szCs w:val="20"/>
        </w:rPr>
        <w:t xml:space="preserve"> </w:t>
      </w:r>
    </w:p>
    <w:p w14:paraId="7E1FA33A" w14:textId="77777777" w:rsidR="00C1732A" w:rsidRPr="003A181D" w:rsidRDefault="00C1732A" w:rsidP="00C1732A">
      <w:pPr>
        <w:rPr>
          <w:rFonts w:cstheme="minorHAnsi"/>
          <w:bCs/>
          <w:sz w:val="20"/>
          <w:szCs w:val="20"/>
        </w:rPr>
      </w:pPr>
      <w:r w:rsidRPr="003A181D">
        <w:rPr>
          <w:rFonts w:cstheme="minorHAnsi"/>
          <w:bCs/>
          <w:sz w:val="20"/>
          <w:szCs w:val="20"/>
        </w:rPr>
        <w:t>Mandibular effects: -</w:t>
      </w:r>
    </w:p>
    <w:p w14:paraId="1EC5D817" w14:textId="77777777" w:rsidR="00C1732A" w:rsidRPr="003A181D" w:rsidRDefault="00C1732A" w:rsidP="00C1732A">
      <w:pPr>
        <w:rPr>
          <w:rFonts w:cstheme="minorHAnsi"/>
          <w:bCs/>
          <w:sz w:val="20"/>
          <w:szCs w:val="20"/>
        </w:rPr>
      </w:pPr>
      <w:proofErr w:type="gramStart"/>
      <w:r w:rsidRPr="003A181D">
        <w:rPr>
          <w:rFonts w:cstheme="minorHAnsi"/>
          <w:bCs/>
          <w:sz w:val="20"/>
          <w:szCs w:val="20"/>
        </w:rPr>
        <w:t>Control  1.7</w:t>
      </w:r>
      <w:proofErr w:type="gramEnd"/>
      <w:r w:rsidRPr="003A181D">
        <w:rPr>
          <w:rFonts w:cstheme="minorHAnsi"/>
          <w:bCs/>
          <w:sz w:val="20"/>
          <w:szCs w:val="20"/>
        </w:rPr>
        <w:t xml:space="preserve"> mm forward</w:t>
      </w:r>
    </w:p>
    <w:p w14:paraId="26FFB31D" w14:textId="77777777" w:rsidR="00C1732A" w:rsidRPr="003A181D" w:rsidRDefault="00C1732A" w:rsidP="00C1732A">
      <w:pPr>
        <w:rPr>
          <w:rFonts w:cstheme="minorHAnsi"/>
          <w:bCs/>
          <w:sz w:val="20"/>
          <w:szCs w:val="20"/>
        </w:rPr>
      </w:pPr>
      <w:r w:rsidRPr="003A181D">
        <w:rPr>
          <w:rFonts w:cstheme="minorHAnsi"/>
          <w:bCs/>
          <w:sz w:val="20"/>
          <w:szCs w:val="20"/>
        </w:rPr>
        <w:t>Headgear Biteplate 2.3 mm forward.</w:t>
      </w:r>
    </w:p>
    <w:p w14:paraId="3A872153" w14:textId="77777777" w:rsidR="00C1732A" w:rsidRPr="003A181D" w:rsidRDefault="00C1732A" w:rsidP="00C1732A">
      <w:pPr>
        <w:rPr>
          <w:rFonts w:cstheme="minorHAnsi"/>
          <w:bCs/>
          <w:sz w:val="20"/>
          <w:szCs w:val="20"/>
        </w:rPr>
      </w:pPr>
      <w:proofErr w:type="spellStart"/>
      <w:r w:rsidRPr="003A181D">
        <w:rPr>
          <w:rFonts w:cstheme="minorHAnsi"/>
          <w:bCs/>
          <w:sz w:val="20"/>
          <w:szCs w:val="20"/>
        </w:rPr>
        <w:t>Bionator</w:t>
      </w:r>
      <w:proofErr w:type="spellEnd"/>
      <w:r w:rsidRPr="003A181D">
        <w:rPr>
          <w:rFonts w:cstheme="minorHAnsi"/>
          <w:bCs/>
          <w:sz w:val="20"/>
          <w:szCs w:val="20"/>
        </w:rPr>
        <w:t xml:space="preserve"> 2.6 mm forward.</w:t>
      </w:r>
    </w:p>
    <w:p w14:paraId="6D16330F" w14:textId="77777777" w:rsidR="00C1732A" w:rsidRPr="003A181D" w:rsidRDefault="00C1732A" w:rsidP="00C1732A">
      <w:pPr>
        <w:rPr>
          <w:rFonts w:cstheme="minorHAnsi"/>
          <w:bCs/>
          <w:sz w:val="20"/>
          <w:szCs w:val="20"/>
        </w:rPr>
      </w:pPr>
    </w:p>
    <w:p w14:paraId="07B1B25A" w14:textId="77777777" w:rsidR="00C1732A" w:rsidRPr="003A181D" w:rsidRDefault="00C1732A" w:rsidP="00C1732A">
      <w:pPr>
        <w:rPr>
          <w:rFonts w:cstheme="minorHAnsi"/>
          <w:bCs/>
          <w:sz w:val="20"/>
          <w:szCs w:val="20"/>
        </w:rPr>
      </w:pPr>
      <w:r w:rsidRPr="003A181D">
        <w:rPr>
          <w:rFonts w:cstheme="minorHAnsi"/>
          <w:bCs/>
          <w:sz w:val="20"/>
          <w:szCs w:val="20"/>
        </w:rPr>
        <w:t xml:space="preserve">It appears that both Headgear / Biteplate and the </w:t>
      </w:r>
      <w:proofErr w:type="spellStart"/>
      <w:r w:rsidRPr="003A181D">
        <w:rPr>
          <w:rFonts w:cstheme="minorHAnsi"/>
          <w:bCs/>
          <w:sz w:val="20"/>
          <w:szCs w:val="20"/>
        </w:rPr>
        <w:t>Bionator</w:t>
      </w:r>
      <w:proofErr w:type="spellEnd"/>
      <w:r w:rsidRPr="003A181D">
        <w:rPr>
          <w:rFonts w:cstheme="minorHAnsi"/>
          <w:bCs/>
          <w:sz w:val="20"/>
          <w:szCs w:val="20"/>
        </w:rPr>
        <w:t xml:space="preserve"> appliances bring about a small but significant increase in mandibular growth compared with the control group. This in contrast to Tulloch who found Headgear restricted maxillary growth while the </w:t>
      </w:r>
      <w:proofErr w:type="spellStart"/>
      <w:r w:rsidRPr="003A181D">
        <w:rPr>
          <w:rFonts w:cstheme="minorHAnsi"/>
          <w:bCs/>
          <w:sz w:val="20"/>
          <w:szCs w:val="20"/>
        </w:rPr>
        <w:t>Bionator</w:t>
      </w:r>
      <w:proofErr w:type="spellEnd"/>
      <w:r w:rsidRPr="003A181D">
        <w:rPr>
          <w:rFonts w:cstheme="minorHAnsi"/>
          <w:bCs/>
          <w:sz w:val="20"/>
          <w:szCs w:val="20"/>
        </w:rPr>
        <w:t xml:space="preserve"> encouraged Mandibular growth. In the non-retained headgear group the molars relapsed indeed relapse of the dental changes occurred in all groups.</w:t>
      </w:r>
    </w:p>
    <w:p w14:paraId="4713C963" w14:textId="77777777" w:rsidR="00C1732A" w:rsidRPr="003A181D" w:rsidRDefault="00C1732A" w:rsidP="00C1732A">
      <w:pPr>
        <w:pStyle w:val="Heading2"/>
        <w:rPr>
          <w:rFonts w:asciiTheme="minorHAnsi" w:hAnsiTheme="minorHAnsi" w:cstheme="minorHAnsi"/>
          <w:sz w:val="20"/>
          <w:szCs w:val="20"/>
        </w:rPr>
      </w:pPr>
      <w:r w:rsidRPr="003A181D">
        <w:rPr>
          <w:rFonts w:asciiTheme="minorHAnsi" w:hAnsiTheme="minorHAnsi" w:cstheme="minorHAnsi"/>
          <w:sz w:val="20"/>
          <w:szCs w:val="20"/>
        </w:rPr>
        <w:lastRenderedPageBreak/>
        <w:t>Conclusions</w:t>
      </w:r>
    </w:p>
    <w:p w14:paraId="5D21B8A0" w14:textId="77777777" w:rsidR="00C1732A" w:rsidRPr="003A181D" w:rsidRDefault="00C1732A" w:rsidP="00C1732A">
      <w:pPr>
        <w:rPr>
          <w:rFonts w:cstheme="minorHAnsi"/>
          <w:bCs/>
          <w:sz w:val="20"/>
          <w:szCs w:val="20"/>
        </w:rPr>
      </w:pPr>
      <w:r w:rsidRPr="003A181D">
        <w:rPr>
          <w:rFonts w:cstheme="minorHAnsi"/>
          <w:bCs/>
          <w:sz w:val="20"/>
          <w:szCs w:val="20"/>
        </w:rPr>
        <w:t xml:space="preserve">The Biteplate / Headgear and the </w:t>
      </w:r>
      <w:proofErr w:type="spellStart"/>
      <w:r w:rsidRPr="003A181D">
        <w:rPr>
          <w:rFonts w:cstheme="minorHAnsi"/>
          <w:bCs/>
          <w:sz w:val="20"/>
          <w:szCs w:val="20"/>
        </w:rPr>
        <w:t>Bionator</w:t>
      </w:r>
      <w:proofErr w:type="spellEnd"/>
      <w:r w:rsidRPr="003A181D">
        <w:rPr>
          <w:rFonts w:cstheme="minorHAnsi"/>
          <w:bCs/>
          <w:sz w:val="20"/>
          <w:szCs w:val="20"/>
        </w:rPr>
        <w:t xml:space="preserve"> did not restrict Maxillary growth.</w:t>
      </w:r>
    </w:p>
    <w:p w14:paraId="71B4ADE9" w14:textId="77777777" w:rsidR="00C1732A" w:rsidRPr="003A181D" w:rsidRDefault="00C1732A" w:rsidP="00C1732A">
      <w:pPr>
        <w:rPr>
          <w:rFonts w:cstheme="minorHAnsi"/>
          <w:bCs/>
          <w:sz w:val="20"/>
          <w:szCs w:val="20"/>
        </w:rPr>
      </w:pPr>
      <w:r w:rsidRPr="003A181D">
        <w:rPr>
          <w:rFonts w:cstheme="minorHAnsi"/>
          <w:bCs/>
          <w:sz w:val="20"/>
          <w:szCs w:val="20"/>
        </w:rPr>
        <w:t>Both appliances seem to enhance mandibular growth.</w:t>
      </w:r>
    </w:p>
    <w:p w14:paraId="3B80B10A" w14:textId="77777777" w:rsidR="00C1732A" w:rsidRPr="003A181D" w:rsidRDefault="00C1732A" w:rsidP="00C1732A">
      <w:pPr>
        <w:pStyle w:val="Heading2"/>
        <w:rPr>
          <w:rFonts w:asciiTheme="minorHAnsi" w:hAnsiTheme="minorHAnsi" w:cstheme="minorHAnsi"/>
          <w:sz w:val="20"/>
          <w:szCs w:val="20"/>
        </w:rPr>
      </w:pPr>
      <w:r w:rsidRPr="003A181D">
        <w:rPr>
          <w:rFonts w:asciiTheme="minorHAnsi" w:hAnsiTheme="minorHAnsi" w:cstheme="minorHAnsi"/>
          <w:sz w:val="20"/>
          <w:szCs w:val="20"/>
        </w:rPr>
        <w:t>Comments</w:t>
      </w:r>
    </w:p>
    <w:p w14:paraId="5314ADF7" w14:textId="77777777" w:rsidR="00C1732A" w:rsidRPr="003A181D" w:rsidRDefault="00C1732A" w:rsidP="00C1732A">
      <w:pPr>
        <w:rPr>
          <w:rFonts w:cstheme="minorHAnsi"/>
          <w:sz w:val="20"/>
          <w:szCs w:val="20"/>
        </w:rPr>
      </w:pPr>
      <w:r w:rsidRPr="003A181D">
        <w:rPr>
          <w:rFonts w:cstheme="minorHAnsi"/>
          <w:sz w:val="20"/>
          <w:szCs w:val="20"/>
        </w:rPr>
        <w:t xml:space="preserve">Does 0.9 mm make much </w:t>
      </w:r>
      <w:r w:rsidR="00B42BF8" w:rsidRPr="003A181D">
        <w:rPr>
          <w:rFonts w:cstheme="minorHAnsi"/>
          <w:sz w:val="20"/>
          <w:szCs w:val="20"/>
        </w:rPr>
        <w:t>difference?</w:t>
      </w:r>
    </w:p>
    <w:p w14:paraId="5B62B4B2" w14:textId="77777777" w:rsidR="00C1732A" w:rsidRPr="003A181D" w:rsidRDefault="00C1732A" w:rsidP="00C1732A">
      <w:pPr>
        <w:rPr>
          <w:rFonts w:cstheme="minorHAnsi"/>
          <w:sz w:val="20"/>
          <w:szCs w:val="20"/>
        </w:rPr>
      </w:pPr>
      <w:r w:rsidRPr="003A181D">
        <w:rPr>
          <w:rFonts w:cstheme="minorHAnsi"/>
          <w:sz w:val="20"/>
          <w:szCs w:val="20"/>
        </w:rPr>
        <w:t xml:space="preserve">Is it the Biteplate or the Headgear that enhances mandibular growth? If it is the </w:t>
      </w:r>
      <w:proofErr w:type="gramStart"/>
      <w:r w:rsidRPr="003A181D">
        <w:rPr>
          <w:rFonts w:cstheme="minorHAnsi"/>
          <w:sz w:val="20"/>
          <w:szCs w:val="20"/>
        </w:rPr>
        <w:t>headgear</w:t>
      </w:r>
      <w:proofErr w:type="gramEnd"/>
      <w:r w:rsidRPr="003A181D">
        <w:rPr>
          <w:rFonts w:cstheme="minorHAnsi"/>
          <w:sz w:val="20"/>
          <w:szCs w:val="20"/>
        </w:rPr>
        <w:t xml:space="preserve"> why does a backward force on the upper molars make the lower jaw forwards?</w:t>
      </w:r>
    </w:p>
    <w:p w14:paraId="74BAF3F1" w14:textId="77777777" w:rsidR="00C1732A" w:rsidRPr="003A181D" w:rsidRDefault="00C1732A" w:rsidP="00C1732A">
      <w:pPr>
        <w:rPr>
          <w:rFonts w:cstheme="minorHAnsi"/>
          <w:i/>
          <w:iCs/>
          <w:sz w:val="20"/>
          <w:szCs w:val="20"/>
        </w:rPr>
      </w:pPr>
      <w:r w:rsidRPr="003A181D">
        <w:rPr>
          <w:rFonts w:cstheme="minorHAnsi"/>
          <w:b/>
          <w:i/>
          <w:iCs/>
          <w:sz w:val="20"/>
          <w:szCs w:val="20"/>
        </w:rPr>
        <w:t>Dr Stephen Keeling</w:t>
      </w:r>
      <w:r w:rsidRPr="003A181D">
        <w:rPr>
          <w:rFonts w:cstheme="minorHAnsi"/>
          <w:i/>
          <w:iCs/>
          <w:sz w:val="20"/>
          <w:szCs w:val="20"/>
        </w:rPr>
        <w:t xml:space="preserve"> died during the preparation of this paper.</w:t>
      </w:r>
    </w:p>
    <w:p w14:paraId="432D583D" w14:textId="77777777" w:rsidR="00C1732A" w:rsidRPr="003A181D" w:rsidRDefault="00C1732A" w:rsidP="00B42BF8">
      <w:pPr>
        <w:pStyle w:val="Heading3"/>
        <w:rPr>
          <w:rFonts w:asciiTheme="minorHAnsi" w:hAnsiTheme="minorHAnsi" w:cstheme="minorHAnsi"/>
          <w:sz w:val="20"/>
          <w:szCs w:val="20"/>
        </w:rPr>
      </w:pPr>
    </w:p>
    <w:p w14:paraId="3D9F0762" w14:textId="77777777" w:rsidR="00C1732A" w:rsidRPr="003A181D" w:rsidRDefault="00C1732A" w:rsidP="00C1732A">
      <w:pPr>
        <w:ind w:left="360"/>
        <w:rPr>
          <w:rFonts w:cstheme="minorHAnsi"/>
          <w:sz w:val="20"/>
          <w:szCs w:val="20"/>
        </w:rPr>
      </w:pPr>
    </w:p>
    <w:p w14:paraId="18EB11AC" w14:textId="77777777" w:rsidR="00C1732A" w:rsidRPr="003A181D" w:rsidRDefault="00C1732A" w:rsidP="00C1732A">
      <w:pPr>
        <w:rPr>
          <w:rFonts w:cstheme="minorHAnsi"/>
          <w:b/>
          <w:bCs/>
          <w:sz w:val="20"/>
          <w:szCs w:val="20"/>
        </w:rPr>
      </w:pPr>
    </w:p>
    <w:p w14:paraId="0D11A983" w14:textId="77777777" w:rsidR="00C1732A" w:rsidRPr="003A181D" w:rsidRDefault="00C1732A" w:rsidP="00C1732A">
      <w:pPr>
        <w:pStyle w:val="Heading3"/>
        <w:rPr>
          <w:rFonts w:asciiTheme="minorHAnsi" w:hAnsiTheme="minorHAnsi" w:cstheme="minorHAnsi"/>
          <w:bCs/>
          <w:sz w:val="20"/>
          <w:szCs w:val="20"/>
        </w:rPr>
      </w:pPr>
      <w:r w:rsidRPr="003A181D">
        <w:rPr>
          <w:rFonts w:asciiTheme="minorHAnsi" w:hAnsiTheme="minorHAnsi" w:cstheme="minorHAnsi"/>
          <w:bCs/>
          <w:sz w:val="20"/>
          <w:szCs w:val="20"/>
        </w:rPr>
        <w:t>TUL (AJO 111) p391-    &amp;   TUL (AJO 113) p61-</w:t>
      </w:r>
    </w:p>
    <w:p w14:paraId="79A0B8A4" w14:textId="77777777" w:rsidR="00C1732A" w:rsidRPr="003A181D" w:rsidRDefault="00C1732A" w:rsidP="00C1732A">
      <w:pPr>
        <w:rPr>
          <w:rFonts w:cstheme="minorHAnsi"/>
          <w:sz w:val="20"/>
          <w:szCs w:val="20"/>
        </w:rPr>
      </w:pPr>
    </w:p>
    <w:p w14:paraId="25D8524F" w14:textId="77777777" w:rsidR="00C1732A" w:rsidRPr="003A181D" w:rsidRDefault="00C1732A" w:rsidP="00C1732A">
      <w:pPr>
        <w:rPr>
          <w:rFonts w:cstheme="minorHAnsi"/>
          <w:b/>
          <w:sz w:val="20"/>
          <w:szCs w:val="20"/>
        </w:rPr>
      </w:pPr>
      <w:r w:rsidRPr="003A181D">
        <w:rPr>
          <w:rFonts w:cstheme="minorHAnsi"/>
          <w:sz w:val="20"/>
          <w:szCs w:val="20"/>
        </w:rPr>
        <w:t xml:space="preserve">These two papers are considered together. </w:t>
      </w:r>
      <w:r w:rsidRPr="003A181D">
        <w:rPr>
          <w:rFonts w:cstheme="minorHAnsi"/>
          <w:b/>
          <w:sz w:val="20"/>
          <w:szCs w:val="20"/>
        </w:rPr>
        <w:t>The North Carolina Study.</w:t>
      </w:r>
    </w:p>
    <w:p w14:paraId="76DA555F" w14:textId="77777777" w:rsidR="00C1732A" w:rsidRPr="003A181D" w:rsidRDefault="00C1732A" w:rsidP="00C1732A">
      <w:pPr>
        <w:rPr>
          <w:rFonts w:cstheme="minorHAnsi"/>
          <w:b/>
          <w:sz w:val="20"/>
          <w:szCs w:val="20"/>
        </w:rPr>
      </w:pPr>
    </w:p>
    <w:p w14:paraId="310A11F4" w14:textId="77777777" w:rsidR="00C1732A" w:rsidRPr="003A181D" w:rsidRDefault="00C1732A" w:rsidP="00C1732A">
      <w:pPr>
        <w:rPr>
          <w:rFonts w:cstheme="minorHAnsi"/>
          <w:sz w:val="20"/>
          <w:szCs w:val="20"/>
        </w:rPr>
      </w:pPr>
      <w:r w:rsidRPr="003A181D">
        <w:rPr>
          <w:rFonts w:cstheme="minorHAnsi"/>
          <w:sz w:val="20"/>
          <w:szCs w:val="20"/>
        </w:rPr>
        <w:t>TUL (AJO 111) p391 is: -</w:t>
      </w:r>
    </w:p>
    <w:p w14:paraId="6A5F7B9B" w14:textId="77777777" w:rsidR="00C1732A" w:rsidRPr="003A181D" w:rsidRDefault="00C1732A" w:rsidP="00C1732A">
      <w:pPr>
        <w:rPr>
          <w:rFonts w:cstheme="minorHAnsi"/>
          <w:b/>
          <w:sz w:val="20"/>
          <w:szCs w:val="20"/>
        </w:rPr>
      </w:pPr>
      <w:r w:rsidRPr="003A181D">
        <w:rPr>
          <w:rFonts w:cstheme="minorHAnsi"/>
          <w:b/>
          <w:sz w:val="20"/>
          <w:szCs w:val="20"/>
        </w:rPr>
        <w:t>Tulloch JFC, Philips C and Proffit WR.</w:t>
      </w:r>
    </w:p>
    <w:p w14:paraId="6C15CB76" w14:textId="77777777" w:rsidR="00C1732A" w:rsidRPr="003A181D" w:rsidRDefault="00C1732A" w:rsidP="00C1732A">
      <w:pPr>
        <w:rPr>
          <w:rFonts w:cstheme="minorHAnsi"/>
          <w:sz w:val="20"/>
          <w:szCs w:val="20"/>
        </w:rPr>
      </w:pPr>
      <w:r w:rsidRPr="003A181D">
        <w:rPr>
          <w:rFonts w:cstheme="minorHAnsi"/>
          <w:sz w:val="20"/>
          <w:szCs w:val="20"/>
        </w:rPr>
        <w:t>The effects of early intervention on skeletal pattern in class II malocclusion; A randomised clinical trial.</w:t>
      </w:r>
    </w:p>
    <w:p w14:paraId="1B2B6C20" w14:textId="77777777" w:rsidR="00C1732A" w:rsidRPr="003A181D" w:rsidRDefault="00C1732A" w:rsidP="00C1732A">
      <w:pPr>
        <w:rPr>
          <w:rFonts w:cstheme="minorHAnsi"/>
          <w:sz w:val="20"/>
          <w:szCs w:val="20"/>
        </w:rPr>
      </w:pPr>
      <w:r w:rsidRPr="003A181D">
        <w:rPr>
          <w:rFonts w:cstheme="minorHAnsi"/>
          <w:sz w:val="20"/>
          <w:szCs w:val="20"/>
        </w:rPr>
        <w:t xml:space="preserve">This sets out to find if early treatment could produce statistically relevant changes in growth, or could the changes be accounted for by </w:t>
      </w:r>
      <w:proofErr w:type="spellStart"/>
      <w:r w:rsidRPr="003A181D">
        <w:rPr>
          <w:rFonts w:cstheme="minorHAnsi"/>
          <w:sz w:val="20"/>
          <w:szCs w:val="20"/>
        </w:rPr>
        <w:t>dento</w:t>
      </w:r>
      <w:proofErr w:type="spellEnd"/>
      <w:r w:rsidRPr="003A181D">
        <w:rPr>
          <w:rFonts w:cstheme="minorHAnsi"/>
          <w:sz w:val="20"/>
          <w:szCs w:val="20"/>
        </w:rPr>
        <w:t xml:space="preserve">-alveolar change. </w:t>
      </w:r>
    </w:p>
    <w:p w14:paraId="6BDFBDA5" w14:textId="77777777" w:rsidR="00C1732A" w:rsidRPr="003A181D" w:rsidRDefault="00C1732A" w:rsidP="00C1732A">
      <w:pPr>
        <w:rPr>
          <w:rFonts w:cstheme="minorHAnsi"/>
          <w:sz w:val="20"/>
          <w:szCs w:val="20"/>
        </w:rPr>
      </w:pPr>
      <w:r w:rsidRPr="003A181D">
        <w:rPr>
          <w:rFonts w:cstheme="minorHAnsi"/>
          <w:sz w:val="20"/>
          <w:szCs w:val="20"/>
        </w:rPr>
        <w:t>The design of the study was to follow a large group of patients through three phases of treatment:</w:t>
      </w:r>
    </w:p>
    <w:p w14:paraId="017B61B9" w14:textId="77777777" w:rsidR="00C1732A" w:rsidRPr="003A181D" w:rsidRDefault="00C1732A" w:rsidP="00C1732A">
      <w:pPr>
        <w:rPr>
          <w:rFonts w:cstheme="minorHAnsi"/>
          <w:sz w:val="20"/>
          <w:szCs w:val="20"/>
        </w:rPr>
      </w:pPr>
      <w:r w:rsidRPr="003A181D">
        <w:rPr>
          <w:rFonts w:cstheme="minorHAnsi"/>
          <w:sz w:val="20"/>
          <w:szCs w:val="20"/>
        </w:rPr>
        <w:t>Phase I was randomised to three groups: _</w:t>
      </w:r>
    </w:p>
    <w:p w14:paraId="7560B691" w14:textId="77777777" w:rsidR="00C1732A" w:rsidRPr="003A181D" w:rsidRDefault="00C1732A" w:rsidP="00C1732A">
      <w:pPr>
        <w:numPr>
          <w:ilvl w:val="0"/>
          <w:numId w:val="15"/>
        </w:numPr>
        <w:spacing w:after="0" w:line="240" w:lineRule="auto"/>
        <w:rPr>
          <w:rFonts w:cstheme="minorHAnsi"/>
          <w:sz w:val="20"/>
          <w:szCs w:val="20"/>
        </w:rPr>
      </w:pPr>
      <w:r w:rsidRPr="003A181D">
        <w:rPr>
          <w:rFonts w:cstheme="minorHAnsi"/>
          <w:sz w:val="20"/>
          <w:szCs w:val="20"/>
        </w:rPr>
        <w:t>Control.</w:t>
      </w:r>
    </w:p>
    <w:p w14:paraId="1A48DA01" w14:textId="77777777" w:rsidR="00C1732A" w:rsidRPr="003A181D" w:rsidRDefault="00C1732A" w:rsidP="00C1732A">
      <w:pPr>
        <w:numPr>
          <w:ilvl w:val="0"/>
          <w:numId w:val="15"/>
        </w:numPr>
        <w:spacing w:after="0" w:line="240" w:lineRule="auto"/>
        <w:rPr>
          <w:rFonts w:cstheme="minorHAnsi"/>
          <w:sz w:val="20"/>
          <w:szCs w:val="20"/>
        </w:rPr>
      </w:pPr>
      <w:r w:rsidRPr="003A181D">
        <w:rPr>
          <w:rFonts w:cstheme="minorHAnsi"/>
          <w:sz w:val="20"/>
          <w:szCs w:val="20"/>
        </w:rPr>
        <w:t xml:space="preserve">Functional appliance. (A </w:t>
      </w:r>
      <w:proofErr w:type="spellStart"/>
      <w:r w:rsidRPr="003A181D">
        <w:rPr>
          <w:rFonts w:cstheme="minorHAnsi"/>
          <w:sz w:val="20"/>
          <w:szCs w:val="20"/>
        </w:rPr>
        <w:t>Bionator</w:t>
      </w:r>
      <w:proofErr w:type="spellEnd"/>
      <w:r w:rsidRPr="003A181D">
        <w:rPr>
          <w:rFonts w:cstheme="minorHAnsi"/>
          <w:sz w:val="20"/>
          <w:szCs w:val="20"/>
        </w:rPr>
        <w:t>)</w:t>
      </w:r>
    </w:p>
    <w:p w14:paraId="77E02B02" w14:textId="77777777" w:rsidR="00C1732A" w:rsidRPr="003A181D" w:rsidRDefault="00C1732A" w:rsidP="00C1732A">
      <w:pPr>
        <w:numPr>
          <w:ilvl w:val="0"/>
          <w:numId w:val="15"/>
        </w:numPr>
        <w:spacing w:after="0" w:line="240" w:lineRule="auto"/>
        <w:rPr>
          <w:rFonts w:cstheme="minorHAnsi"/>
          <w:sz w:val="20"/>
          <w:szCs w:val="20"/>
        </w:rPr>
      </w:pPr>
      <w:r w:rsidRPr="003A181D">
        <w:rPr>
          <w:rFonts w:cstheme="minorHAnsi"/>
          <w:sz w:val="20"/>
          <w:szCs w:val="20"/>
        </w:rPr>
        <w:t>Headgear. (Combi Headgear to molar tubes.)</w:t>
      </w:r>
    </w:p>
    <w:p w14:paraId="6DDED2FA" w14:textId="77777777" w:rsidR="00C1732A" w:rsidRPr="003A181D" w:rsidRDefault="00C1732A" w:rsidP="00C1732A">
      <w:pPr>
        <w:rPr>
          <w:rFonts w:cstheme="minorHAnsi"/>
          <w:sz w:val="20"/>
          <w:szCs w:val="20"/>
        </w:rPr>
      </w:pPr>
      <w:r w:rsidRPr="003A181D">
        <w:rPr>
          <w:rFonts w:cstheme="minorHAnsi"/>
          <w:sz w:val="20"/>
          <w:szCs w:val="20"/>
        </w:rPr>
        <w:t xml:space="preserve">Phase II Was Randomised to 4 orthodontists who carried out </w:t>
      </w:r>
      <w:proofErr w:type="gramStart"/>
      <w:r w:rsidRPr="003A181D">
        <w:rPr>
          <w:rFonts w:cstheme="minorHAnsi"/>
          <w:sz w:val="20"/>
          <w:szCs w:val="20"/>
        </w:rPr>
        <w:t>Pre-adjusted</w:t>
      </w:r>
      <w:proofErr w:type="gramEnd"/>
      <w:r w:rsidRPr="003A181D">
        <w:rPr>
          <w:rFonts w:cstheme="minorHAnsi"/>
          <w:sz w:val="20"/>
          <w:szCs w:val="20"/>
        </w:rPr>
        <w:t xml:space="preserve"> edgewise mechanics to their own treatment plan.</w:t>
      </w:r>
    </w:p>
    <w:p w14:paraId="1850A65A" w14:textId="77777777" w:rsidR="00C1732A" w:rsidRPr="003A181D" w:rsidRDefault="00C1732A" w:rsidP="00C1732A">
      <w:pPr>
        <w:rPr>
          <w:rFonts w:cstheme="minorHAnsi"/>
          <w:sz w:val="20"/>
          <w:szCs w:val="20"/>
        </w:rPr>
      </w:pPr>
      <w:r w:rsidRPr="003A181D">
        <w:rPr>
          <w:rFonts w:cstheme="minorHAnsi"/>
          <w:sz w:val="20"/>
          <w:szCs w:val="20"/>
        </w:rPr>
        <w:t>Phase III was retention.</w:t>
      </w:r>
    </w:p>
    <w:p w14:paraId="690A82F7" w14:textId="4B78C802" w:rsidR="00C1732A" w:rsidRPr="003A181D" w:rsidRDefault="00C1732A" w:rsidP="00C1732A">
      <w:pPr>
        <w:ind w:left="720" w:hanging="720"/>
        <w:rPr>
          <w:rFonts w:cstheme="minorHAnsi"/>
          <w:sz w:val="20"/>
          <w:szCs w:val="20"/>
        </w:rPr>
      </w:pPr>
      <w:r w:rsidRPr="003A181D">
        <w:rPr>
          <w:rFonts w:cstheme="minorHAnsi"/>
          <w:sz w:val="20"/>
          <w:szCs w:val="20"/>
        </w:rPr>
        <w:t>Clear inclusion criteria were given.</w:t>
      </w:r>
      <w:r w:rsidR="00460957">
        <w:rPr>
          <w:rFonts w:cstheme="minorHAnsi"/>
          <w:sz w:val="20"/>
          <w:szCs w:val="20"/>
        </w:rPr>
        <w:t xml:space="preserve"> </w:t>
      </w:r>
      <w:r w:rsidRPr="003A181D">
        <w:rPr>
          <w:rFonts w:cstheme="minorHAnsi"/>
          <w:i/>
          <w:iCs/>
          <w:sz w:val="20"/>
          <w:szCs w:val="20"/>
        </w:rPr>
        <w:t>(A shame that they were based on overjet rather than skeletal pattern)</w:t>
      </w:r>
      <w:r w:rsidRPr="003A181D">
        <w:rPr>
          <w:rFonts w:cstheme="minorHAnsi"/>
          <w:sz w:val="20"/>
          <w:szCs w:val="20"/>
        </w:rPr>
        <w:t xml:space="preserve">. Standardized Treatment and record were used. He errors of measurement on the </w:t>
      </w:r>
      <w:proofErr w:type="spellStart"/>
      <w:r w:rsidRPr="003A181D">
        <w:rPr>
          <w:rFonts w:cstheme="minorHAnsi"/>
          <w:sz w:val="20"/>
          <w:szCs w:val="20"/>
        </w:rPr>
        <w:t>cephs</w:t>
      </w:r>
      <w:proofErr w:type="spellEnd"/>
      <w:r w:rsidRPr="003A181D">
        <w:rPr>
          <w:rFonts w:cstheme="minorHAnsi"/>
          <w:sz w:val="20"/>
          <w:szCs w:val="20"/>
        </w:rPr>
        <w:t xml:space="preserve"> were calculated and shown. A restricted number of cephalometric points were used to restrict the chance of false positive findings.</w:t>
      </w:r>
    </w:p>
    <w:p w14:paraId="534F2761" w14:textId="77777777" w:rsidR="00C1732A" w:rsidRPr="003A181D" w:rsidRDefault="00C1732A" w:rsidP="00C1732A">
      <w:pPr>
        <w:pStyle w:val="Heading4"/>
        <w:rPr>
          <w:rFonts w:asciiTheme="minorHAnsi" w:hAnsiTheme="minorHAnsi" w:cstheme="minorHAnsi"/>
          <w:sz w:val="20"/>
          <w:szCs w:val="20"/>
        </w:rPr>
      </w:pPr>
      <w:r w:rsidRPr="003A181D">
        <w:rPr>
          <w:rFonts w:asciiTheme="minorHAnsi" w:hAnsiTheme="minorHAnsi" w:cstheme="minorHAnsi"/>
          <w:sz w:val="20"/>
          <w:szCs w:val="20"/>
        </w:rPr>
        <w:t>Results</w:t>
      </w:r>
    </w:p>
    <w:p w14:paraId="1EA6926D" w14:textId="147FB705" w:rsidR="00C1732A" w:rsidRPr="003A181D" w:rsidRDefault="00460957" w:rsidP="00C1732A">
      <w:pPr>
        <w:ind w:left="720" w:hanging="720"/>
        <w:rPr>
          <w:rFonts w:cstheme="minorHAnsi"/>
          <w:sz w:val="20"/>
          <w:szCs w:val="20"/>
        </w:rPr>
      </w:pPr>
      <w:r>
        <w:rPr>
          <w:rFonts w:cstheme="minorHAnsi"/>
          <w:sz w:val="20"/>
          <w:szCs w:val="20"/>
        </w:rPr>
        <w:t>SNA       + 0.26</w:t>
      </w:r>
      <w:r w:rsidR="00C1732A" w:rsidRPr="003A181D">
        <w:rPr>
          <w:rFonts w:cstheme="minorHAnsi"/>
          <w:sz w:val="20"/>
          <w:szCs w:val="20"/>
        </w:rPr>
        <w:t xml:space="preserve"> </w:t>
      </w:r>
      <w:proofErr w:type="gramStart"/>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Control</w:t>
      </w:r>
      <w:proofErr w:type="gramEnd"/>
    </w:p>
    <w:p w14:paraId="774C1F6F" w14:textId="323F9BA5" w:rsidR="00C1732A" w:rsidRPr="003A181D" w:rsidRDefault="00460957" w:rsidP="00C1732A">
      <w:pPr>
        <w:ind w:left="720" w:hanging="720"/>
        <w:rPr>
          <w:rFonts w:cstheme="minorHAnsi"/>
          <w:sz w:val="20"/>
          <w:szCs w:val="20"/>
        </w:rPr>
      </w:pPr>
      <w:r>
        <w:rPr>
          <w:rFonts w:cstheme="minorHAnsi"/>
          <w:sz w:val="20"/>
          <w:szCs w:val="20"/>
        </w:rPr>
        <w:t xml:space="preserve">              + 0.11</w:t>
      </w:r>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w:t>
      </w:r>
      <w:proofErr w:type="spellStart"/>
      <w:r w:rsidR="00C1732A" w:rsidRPr="003A181D">
        <w:rPr>
          <w:rFonts w:cstheme="minorHAnsi"/>
          <w:sz w:val="20"/>
          <w:szCs w:val="20"/>
        </w:rPr>
        <w:t>Bionator</w:t>
      </w:r>
      <w:proofErr w:type="spellEnd"/>
    </w:p>
    <w:p w14:paraId="3E5EDC3C" w14:textId="10F6DD4A" w:rsidR="00C1732A" w:rsidRPr="003A181D" w:rsidRDefault="00C1732A" w:rsidP="00C1732A">
      <w:pPr>
        <w:ind w:left="720" w:hanging="720"/>
        <w:rPr>
          <w:rFonts w:cstheme="minorHAnsi"/>
          <w:sz w:val="20"/>
          <w:szCs w:val="20"/>
        </w:rPr>
      </w:pPr>
      <w:r w:rsidRPr="003A181D">
        <w:rPr>
          <w:rFonts w:cstheme="minorHAnsi"/>
          <w:sz w:val="20"/>
          <w:szCs w:val="20"/>
        </w:rPr>
        <w:t xml:space="preserve">              - 0.92 </w:t>
      </w:r>
      <w:r w:rsidR="00460957">
        <w:rPr>
          <w:rFonts w:cstheme="minorHAnsi"/>
          <w:bCs/>
          <w:sz w:val="20"/>
          <w:szCs w:val="20"/>
        </w:rPr>
        <w:t>°</w:t>
      </w:r>
      <w:r w:rsidR="00460957" w:rsidRPr="003A181D">
        <w:rPr>
          <w:rFonts w:cstheme="minorHAnsi"/>
          <w:bCs/>
          <w:sz w:val="20"/>
          <w:szCs w:val="20"/>
        </w:rPr>
        <w:t xml:space="preserve"> </w:t>
      </w:r>
      <w:r w:rsidRPr="003A181D">
        <w:rPr>
          <w:rFonts w:cstheme="minorHAnsi"/>
          <w:sz w:val="20"/>
          <w:szCs w:val="20"/>
        </w:rPr>
        <w:t xml:space="preserve">  EOT </w:t>
      </w:r>
    </w:p>
    <w:p w14:paraId="5833CDD3" w14:textId="77777777" w:rsidR="00C1732A" w:rsidRPr="003A181D" w:rsidRDefault="00C1732A" w:rsidP="00C1732A">
      <w:pPr>
        <w:ind w:left="720" w:hanging="720"/>
        <w:rPr>
          <w:rFonts w:cstheme="minorHAnsi"/>
          <w:sz w:val="20"/>
          <w:szCs w:val="20"/>
        </w:rPr>
      </w:pPr>
      <w:r w:rsidRPr="003A181D">
        <w:rPr>
          <w:rFonts w:cstheme="minorHAnsi"/>
          <w:sz w:val="20"/>
          <w:szCs w:val="20"/>
        </w:rPr>
        <w:t>SNB</w:t>
      </w:r>
    </w:p>
    <w:p w14:paraId="566C044C" w14:textId="40358A53" w:rsidR="00C1732A" w:rsidRPr="003A181D" w:rsidRDefault="00460957" w:rsidP="00C1732A">
      <w:pPr>
        <w:ind w:left="720" w:hanging="720"/>
        <w:rPr>
          <w:rFonts w:cstheme="minorHAnsi"/>
          <w:sz w:val="20"/>
          <w:szCs w:val="20"/>
        </w:rPr>
      </w:pPr>
      <w:r>
        <w:rPr>
          <w:rFonts w:cstheme="minorHAnsi"/>
          <w:sz w:val="20"/>
          <w:szCs w:val="20"/>
        </w:rPr>
        <w:t xml:space="preserve">              + 0.43</w:t>
      </w:r>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Control.</w:t>
      </w:r>
    </w:p>
    <w:p w14:paraId="08EDBFFD" w14:textId="19EEE730" w:rsidR="00C1732A" w:rsidRPr="003A181D" w:rsidRDefault="00460957" w:rsidP="00C1732A">
      <w:pPr>
        <w:ind w:left="720" w:hanging="720"/>
        <w:rPr>
          <w:rFonts w:cstheme="minorHAnsi"/>
          <w:sz w:val="20"/>
          <w:szCs w:val="20"/>
        </w:rPr>
      </w:pPr>
      <w:r>
        <w:rPr>
          <w:rFonts w:cstheme="minorHAnsi"/>
          <w:sz w:val="20"/>
          <w:szCs w:val="20"/>
        </w:rPr>
        <w:t xml:space="preserve">              + 0.91</w:t>
      </w:r>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w:t>
      </w:r>
      <w:proofErr w:type="spellStart"/>
      <w:r w:rsidR="00C1732A" w:rsidRPr="003A181D">
        <w:rPr>
          <w:rFonts w:cstheme="minorHAnsi"/>
          <w:sz w:val="20"/>
          <w:szCs w:val="20"/>
        </w:rPr>
        <w:t>Bionator</w:t>
      </w:r>
      <w:proofErr w:type="spellEnd"/>
    </w:p>
    <w:p w14:paraId="23EB015D" w14:textId="3CCCDAB3" w:rsidR="00C1732A" w:rsidRPr="003A181D" w:rsidRDefault="00460957" w:rsidP="00C1732A">
      <w:pPr>
        <w:ind w:left="720" w:hanging="720"/>
        <w:rPr>
          <w:rFonts w:cstheme="minorHAnsi"/>
          <w:sz w:val="20"/>
          <w:szCs w:val="20"/>
        </w:rPr>
      </w:pPr>
      <w:r>
        <w:rPr>
          <w:rFonts w:cstheme="minorHAnsi"/>
          <w:sz w:val="20"/>
          <w:szCs w:val="20"/>
        </w:rPr>
        <w:t xml:space="preserve">              + 0.15</w:t>
      </w:r>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EOT </w:t>
      </w:r>
    </w:p>
    <w:p w14:paraId="09A005F6" w14:textId="77777777" w:rsidR="00C1732A" w:rsidRPr="003A181D" w:rsidRDefault="00C1732A" w:rsidP="00C1732A">
      <w:pPr>
        <w:ind w:left="720" w:hanging="720"/>
        <w:rPr>
          <w:rFonts w:cstheme="minorHAnsi"/>
          <w:sz w:val="20"/>
          <w:szCs w:val="20"/>
        </w:rPr>
      </w:pPr>
      <w:r w:rsidRPr="003A181D">
        <w:rPr>
          <w:rFonts w:cstheme="minorHAnsi"/>
          <w:sz w:val="20"/>
          <w:szCs w:val="20"/>
        </w:rPr>
        <w:t>Max to vertical</w:t>
      </w:r>
    </w:p>
    <w:p w14:paraId="5B11522E" w14:textId="77777777" w:rsidR="00C1732A" w:rsidRPr="003A181D" w:rsidRDefault="00C1732A" w:rsidP="00C1732A">
      <w:pPr>
        <w:ind w:left="720" w:hanging="720"/>
        <w:rPr>
          <w:rFonts w:cstheme="minorHAnsi"/>
          <w:sz w:val="20"/>
          <w:szCs w:val="20"/>
        </w:rPr>
      </w:pPr>
      <w:r w:rsidRPr="003A181D">
        <w:rPr>
          <w:rFonts w:cstheme="minorHAnsi"/>
          <w:sz w:val="20"/>
          <w:szCs w:val="20"/>
        </w:rPr>
        <w:lastRenderedPageBreak/>
        <w:t xml:space="preserve">               + 0.21</w:t>
      </w:r>
      <w:proofErr w:type="gramStart"/>
      <w:r w:rsidRPr="003A181D">
        <w:rPr>
          <w:rFonts w:cstheme="minorHAnsi"/>
          <w:sz w:val="20"/>
          <w:szCs w:val="20"/>
        </w:rPr>
        <w:t>mm  Control</w:t>
      </w:r>
      <w:proofErr w:type="gramEnd"/>
    </w:p>
    <w:p w14:paraId="428AA82B" w14:textId="77777777" w:rsidR="00C1732A" w:rsidRPr="003A181D" w:rsidRDefault="00C1732A" w:rsidP="00C1732A">
      <w:pPr>
        <w:ind w:left="720" w:hanging="720"/>
        <w:rPr>
          <w:rFonts w:cstheme="minorHAnsi"/>
          <w:sz w:val="20"/>
          <w:szCs w:val="20"/>
        </w:rPr>
      </w:pPr>
      <w:r w:rsidRPr="003A181D">
        <w:rPr>
          <w:rFonts w:cstheme="minorHAnsi"/>
          <w:sz w:val="20"/>
          <w:szCs w:val="20"/>
        </w:rPr>
        <w:t xml:space="preserve">               + 0.05</w:t>
      </w:r>
      <w:proofErr w:type="gramStart"/>
      <w:r w:rsidRPr="003A181D">
        <w:rPr>
          <w:rFonts w:cstheme="minorHAnsi"/>
          <w:sz w:val="20"/>
          <w:szCs w:val="20"/>
        </w:rPr>
        <w:t xml:space="preserve">mm  </w:t>
      </w:r>
      <w:proofErr w:type="spellStart"/>
      <w:r w:rsidRPr="003A181D">
        <w:rPr>
          <w:rFonts w:cstheme="minorHAnsi"/>
          <w:sz w:val="20"/>
          <w:szCs w:val="20"/>
        </w:rPr>
        <w:t>Bionator</w:t>
      </w:r>
      <w:proofErr w:type="spellEnd"/>
      <w:proofErr w:type="gramEnd"/>
    </w:p>
    <w:p w14:paraId="5C626451" w14:textId="77777777" w:rsidR="00C1732A" w:rsidRPr="003A181D" w:rsidRDefault="00C1732A" w:rsidP="00C1732A">
      <w:pPr>
        <w:ind w:left="990"/>
        <w:rPr>
          <w:rFonts w:cstheme="minorHAnsi"/>
          <w:sz w:val="20"/>
          <w:szCs w:val="20"/>
        </w:rPr>
      </w:pPr>
      <w:r w:rsidRPr="003A181D">
        <w:rPr>
          <w:rFonts w:cstheme="minorHAnsi"/>
          <w:sz w:val="20"/>
          <w:szCs w:val="20"/>
        </w:rPr>
        <w:t>-  0.25</w:t>
      </w:r>
      <w:proofErr w:type="gramStart"/>
      <w:r w:rsidRPr="003A181D">
        <w:rPr>
          <w:rFonts w:cstheme="minorHAnsi"/>
          <w:sz w:val="20"/>
          <w:szCs w:val="20"/>
        </w:rPr>
        <w:t>mm  EOT</w:t>
      </w:r>
      <w:proofErr w:type="gramEnd"/>
    </w:p>
    <w:p w14:paraId="45AF6A71" w14:textId="77777777" w:rsidR="00C1732A" w:rsidRPr="003A181D" w:rsidRDefault="00C1732A" w:rsidP="00C1732A">
      <w:pPr>
        <w:rPr>
          <w:rFonts w:cstheme="minorHAnsi"/>
          <w:sz w:val="20"/>
          <w:szCs w:val="20"/>
        </w:rPr>
      </w:pPr>
      <w:r w:rsidRPr="003A181D">
        <w:rPr>
          <w:rFonts w:cstheme="minorHAnsi"/>
          <w:sz w:val="20"/>
          <w:szCs w:val="20"/>
        </w:rPr>
        <w:t xml:space="preserve">Man to </w:t>
      </w:r>
      <w:proofErr w:type="gramStart"/>
      <w:r w:rsidRPr="003A181D">
        <w:rPr>
          <w:rFonts w:cstheme="minorHAnsi"/>
          <w:sz w:val="20"/>
          <w:szCs w:val="20"/>
        </w:rPr>
        <w:t>vertical</w:t>
      </w:r>
      <w:proofErr w:type="gramEnd"/>
    </w:p>
    <w:p w14:paraId="759343EB" w14:textId="77777777" w:rsidR="00C1732A" w:rsidRPr="003A181D" w:rsidRDefault="00C1732A" w:rsidP="00C1732A">
      <w:pPr>
        <w:rPr>
          <w:rFonts w:cstheme="minorHAnsi"/>
          <w:sz w:val="20"/>
          <w:szCs w:val="20"/>
        </w:rPr>
      </w:pPr>
      <w:r w:rsidRPr="003A181D">
        <w:rPr>
          <w:rFonts w:cstheme="minorHAnsi"/>
          <w:sz w:val="20"/>
          <w:szCs w:val="20"/>
        </w:rPr>
        <w:t xml:space="preserve">                 + 0.81mm    Control</w:t>
      </w:r>
    </w:p>
    <w:p w14:paraId="2DA18A87" w14:textId="77777777" w:rsidR="00C1732A" w:rsidRPr="003A181D" w:rsidRDefault="00C1732A" w:rsidP="00C1732A">
      <w:pPr>
        <w:rPr>
          <w:rFonts w:cstheme="minorHAnsi"/>
          <w:sz w:val="20"/>
          <w:szCs w:val="20"/>
        </w:rPr>
      </w:pPr>
      <w:r w:rsidRPr="003A181D">
        <w:rPr>
          <w:rFonts w:cstheme="minorHAnsi"/>
          <w:sz w:val="20"/>
          <w:szCs w:val="20"/>
        </w:rPr>
        <w:t xml:space="preserve">                 + 1.14mm    </w:t>
      </w:r>
      <w:proofErr w:type="spellStart"/>
      <w:r w:rsidRPr="003A181D">
        <w:rPr>
          <w:rFonts w:cstheme="minorHAnsi"/>
          <w:sz w:val="20"/>
          <w:szCs w:val="20"/>
        </w:rPr>
        <w:t>Bionator</w:t>
      </w:r>
      <w:proofErr w:type="spellEnd"/>
    </w:p>
    <w:p w14:paraId="294C3622" w14:textId="77777777" w:rsidR="00C1732A" w:rsidRPr="003A181D" w:rsidRDefault="00C1732A" w:rsidP="00C1732A">
      <w:pPr>
        <w:rPr>
          <w:rFonts w:cstheme="minorHAnsi"/>
          <w:sz w:val="20"/>
          <w:szCs w:val="20"/>
        </w:rPr>
      </w:pPr>
      <w:r w:rsidRPr="003A181D">
        <w:rPr>
          <w:rFonts w:cstheme="minorHAnsi"/>
          <w:sz w:val="20"/>
          <w:szCs w:val="20"/>
        </w:rPr>
        <w:t xml:space="preserve">                 + 0.20mm    EOT</w:t>
      </w:r>
    </w:p>
    <w:p w14:paraId="6BC58F10" w14:textId="77777777" w:rsidR="00C1732A" w:rsidRPr="003A181D" w:rsidRDefault="00C1732A" w:rsidP="00C1732A">
      <w:pPr>
        <w:rPr>
          <w:rFonts w:cstheme="minorHAnsi"/>
          <w:sz w:val="20"/>
          <w:szCs w:val="20"/>
        </w:rPr>
      </w:pPr>
      <w:r w:rsidRPr="003A181D">
        <w:rPr>
          <w:rFonts w:cstheme="minorHAnsi"/>
          <w:sz w:val="20"/>
          <w:szCs w:val="20"/>
        </w:rPr>
        <w:t xml:space="preserve">ANB </w:t>
      </w:r>
      <w:proofErr w:type="gramStart"/>
      <w:r w:rsidRPr="003A181D">
        <w:rPr>
          <w:rFonts w:cstheme="minorHAnsi"/>
          <w:sz w:val="20"/>
          <w:szCs w:val="20"/>
        </w:rPr>
        <w:t>change</w:t>
      </w:r>
      <w:proofErr w:type="gramEnd"/>
    </w:p>
    <w:p w14:paraId="150E5B6A" w14:textId="0BE4EB89" w:rsidR="00C1732A" w:rsidRPr="003A181D" w:rsidRDefault="000343D9" w:rsidP="00C1732A">
      <w:pPr>
        <w:rPr>
          <w:rFonts w:cstheme="minorHAnsi"/>
          <w:sz w:val="20"/>
          <w:szCs w:val="20"/>
        </w:rPr>
      </w:pPr>
      <w:r>
        <w:rPr>
          <w:rFonts w:cstheme="minorHAnsi"/>
          <w:sz w:val="20"/>
          <w:szCs w:val="20"/>
        </w:rPr>
        <w:t xml:space="preserve">                  - 0.17</w:t>
      </w:r>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Control</w:t>
      </w:r>
    </w:p>
    <w:p w14:paraId="62D5BC0F" w14:textId="1818C472" w:rsidR="00C1732A" w:rsidRPr="003A181D" w:rsidRDefault="000343D9" w:rsidP="00C1732A">
      <w:pPr>
        <w:rPr>
          <w:rFonts w:cstheme="minorHAnsi"/>
          <w:sz w:val="20"/>
          <w:szCs w:val="20"/>
        </w:rPr>
      </w:pPr>
      <w:r>
        <w:rPr>
          <w:rFonts w:cstheme="minorHAnsi"/>
          <w:sz w:val="20"/>
          <w:szCs w:val="20"/>
        </w:rPr>
        <w:t xml:space="preserve">                  - 0.93</w:t>
      </w:r>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w:t>
      </w:r>
      <w:proofErr w:type="spellStart"/>
      <w:r w:rsidR="00C1732A" w:rsidRPr="003A181D">
        <w:rPr>
          <w:rFonts w:cstheme="minorHAnsi"/>
          <w:sz w:val="20"/>
          <w:szCs w:val="20"/>
        </w:rPr>
        <w:t>Bionator</w:t>
      </w:r>
      <w:proofErr w:type="spellEnd"/>
    </w:p>
    <w:p w14:paraId="3C9C8163" w14:textId="3B96310F" w:rsidR="00C1732A" w:rsidRPr="003A181D" w:rsidRDefault="000343D9" w:rsidP="00C1732A">
      <w:pPr>
        <w:rPr>
          <w:rFonts w:cstheme="minorHAnsi"/>
          <w:sz w:val="20"/>
          <w:szCs w:val="20"/>
        </w:rPr>
      </w:pPr>
      <w:r>
        <w:rPr>
          <w:rFonts w:cstheme="minorHAnsi"/>
          <w:sz w:val="20"/>
          <w:szCs w:val="20"/>
        </w:rPr>
        <w:t xml:space="preserve">                  - 1.07</w:t>
      </w:r>
      <w:r>
        <w:rPr>
          <w:rFonts w:cstheme="minorHAnsi"/>
          <w:bCs/>
          <w:sz w:val="20"/>
          <w:szCs w:val="20"/>
        </w:rPr>
        <w:t>°</w:t>
      </w:r>
      <w:r w:rsidRPr="003A181D">
        <w:rPr>
          <w:rFonts w:cstheme="minorHAnsi"/>
          <w:bCs/>
          <w:sz w:val="20"/>
          <w:szCs w:val="20"/>
        </w:rPr>
        <w:t xml:space="preserve"> </w:t>
      </w:r>
      <w:r w:rsidR="00C1732A" w:rsidRPr="003A181D">
        <w:rPr>
          <w:rFonts w:cstheme="minorHAnsi"/>
          <w:sz w:val="20"/>
          <w:szCs w:val="20"/>
        </w:rPr>
        <w:t xml:space="preserve">         EOT</w:t>
      </w:r>
    </w:p>
    <w:p w14:paraId="5B1C890E" w14:textId="77777777" w:rsidR="00C1732A" w:rsidRPr="003A181D" w:rsidRDefault="00C1732A" w:rsidP="00C1732A">
      <w:pPr>
        <w:pStyle w:val="Heading2"/>
        <w:rPr>
          <w:rFonts w:asciiTheme="minorHAnsi" w:hAnsiTheme="minorHAnsi" w:cstheme="minorHAnsi"/>
          <w:bCs w:val="0"/>
          <w:sz w:val="20"/>
          <w:szCs w:val="20"/>
        </w:rPr>
      </w:pPr>
      <w:r w:rsidRPr="003A181D">
        <w:rPr>
          <w:rFonts w:asciiTheme="minorHAnsi" w:hAnsiTheme="minorHAnsi" w:cstheme="minorHAnsi"/>
          <w:bCs w:val="0"/>
          <w:sz w:val="20"/>
          <w:szCs w:val="20"/>
        </w:rPr>
        <w:t>Conclusions</w:t>
      </w:r>
    </w:p>
    <w:p w14:paraId="70C2D2F9" w14:textId="77777777" w:rsidR="00C1732A" w:rsidRPr="003A181D" w:rsidRDefault="00C1732A" w:rsidP="00C1732A">
      <w:pPr>
        <w:rPr>
          <w:rFonts w:cstheme="minorHAnsi"/>
          <w:sz w:val="20"/>
          <w:szCs w:val="20"/>
        </w:rPr>
      </w:pPr>
      <w:r w:rsidRPr="003A181D">
        <w:rPr>
          <w:rFonts w:cstheme="minorHAnsi"/>
          <w:sz w:val="20"/>
          <w:szCs w:val="20"/>
        </w:rPr>
        <w:t>Shows modest changes in skeletal pattern which although small are in the right direction. In this big sample the changes are statistically significant. All the groups showed great individual variability. Some patients in the headgear group and the functional group got worse rather than improved. On average the EOT produced the greatest effects on the maxilla and the functional appliance produced the greatest effects on the mandible.</w:t>
      </w:r>
    </w:p>
    <w:p w14:paraId="7D248214" w14:textId="77777777" w:rsidR="00C1732A" w:rsidRPr="003A181D" w:rsidRDefault="00C1732A" w:rsidP="00C1732A">
      <w:pPr>
        <w:rPr>
          <w:rFonts w:cstheme="minorHAnsi"/>
          <w:sz w:val="20"/>
          <w:szCs w:val="20"/>
        </w:rPr>
      </w:pPr>
    </w:p>
    <w:p w14:paraId="7C9F418F" w14:textId="77777777" w:rsidR="00C1732A" w:rsidRPr="003A181D" w:rsidRDefault="00C1732A" w:rsidP="00C1732A">
      <w:pPr>
        <w:pStyle w:val="Heading2"/>
        <w:rPr>
          <w:rFonts w:asciiTheme="minorHAnsi" w:hAnsiTheme="minorHAnsi" w:cstheme="minorHAnsi"/>
          <w:bCs w:val="0"/>
          <w:sz w:val="20"/>
          <w:szCs w:val="20"/>
        </w:rPr>
      </w:pPr>
      <w:r w:rsidRPr="003A181D">
        <w:rPr>
          <w:rFonts w:asciiTheme="minorHAnsi" w:hAnsiTheme="minorHAnsi" w:cstheme="minorHAnsi"/>
          <w:bCs w:val="0"/>
          <w:sz w:val="20"/>
          <w:szCs w:val="20"/>
        </w:rPr>
        <w:t>Comments</w:t>
      </w:r>
    </w:p>
    <w:p w14:paraId="04A2F461" w14:textId="5E1B337D" w:rsidR="00C1732A" w:rsidRPr="003A181D" w:rsidRDefault="00C1732A" w:rsidP="00C1732A">
      <w:pPr>
        <w:rPr>
          <w:rFonts w:cstheme="minorHAnsi"/>
          <w:sz w:val="20"/>
          <w:szCs w:val="20"/>
        </w:rPr>
      </w:pPr>
      <w:r w:rsidRPr="003A181D">
        <w:rPr>
          <w:rFonts w:cstheme="minorHAnsi"/>
          <w:sz w:val="20"/>
          <w:szCs w:val="20"/>
        </w:rPr>
        <w:t>Note the very small chang</w:t>
      </w:r>
      <w:r w:rsidR="000343D9">
        <w:rPr>
          <w:rFonts w:cstheme="minorHAnsi"/>
          <w:sz w:val="20"/>
          <w:szCs w:val="20"/>
        </w:rPr>
        <w:t>e in ANB, which reduced by 0.76</w:t>
      </w:r>
      <w:r w:rsidR="000343D9">
        <w:rPr>
          <w:rFonts w:cstheme="minorHAnsi"/>
          <w:bCs/>
          <w:sz w:val="20"/>
          <w:szCs w:val="20"/>
        </w:rPr>
        <w:t>°</w:t>
      </w:r>
      <w:r w:rsidRPr="003A181D">
        <w:rPr>
          <w:rFonts w:cstheme="minorHAnsi"/>
          <w:sz w:val="20"/>
          <w:szCs w:val="20"/>
        </w:rPr>
        <w:t>. Functional appliances increased SNB by 0.4</w:t>
      </w:r>
      <w:r w:rsidR="000343D9">
        <w:rPr>
          <w:rFonts w:cstheme="minorHAnsi"/>
          <w:sz w:val="20"/>
          <w:szCs w:val="20"/>
        </w:rPr>
        <w:t>8</w:t>
      </w:r>
      <w:r w:rsidR="000343D9">
        <w:rPr>
          <w:rFonts w:cstheme="minorHAnsi"/>
          <w:bCs/>
          <w:sz w:val="20"/>
          <w:szCs w:val="20"/>
        </w:rPr>
        <w:t>°</w:t>
      </w:r>
      <w:r w:rsidRPr="003A181D">
        <w:rPr>
          <w:rFonts w:cstheme="minorHAnsi"/>
          <w:sz w:val="20"/>
          <w:szCs w:val="20"/>
        </w:rPr>
        <w:t>. There was no measure that could eliminate the chance of a posture but presumably that would disappear in the second phase of treatment.</w:t>
      </w:r>
    </w:p>
    <w:p w14:paraId="7A85D03A" w14:textId="77777777" w:rsidR="00C1732A" w:rsidRPr="003A181D" w:rsidRDefault="00C1732A" w:rsidP="00C1732A">
      <w:pPr>
        <w:rPr>
          <w:rFonts w:cstheme="minorHAnsi"/>
          <w:sz w:val="20"/>
          <w:szCs w:val="20"/>
        </w:rPr>
      </w:pPr>
    </w:p>
    <w:p w14:paraId="7A923A9A" w14:textId="77777777" w:rsidR="00C1732A" w:rsidRPr="003A181D" w:rsidRDefault="00C1732A" w:rsidP="00C1732A">
      <w:pPr>
        <w:rPr>
          <w:rFonts w:cstheme="minorHAnsi"/>
          <w:sz w:val="20"/>
          <w:szCs w:val="20"/>
        </w:rPr>
      </w:pPr>
      <w:r w:rsidRPr="003A181D">
        <w:rPr>
          <w:rFonts w:cstheme="minorHAnsi"/>
          <w:sz w:val="20"/>
          <w:szCs w:val="20"/>
        </w:rPr>
        <w:t>TUL (AJO 113) p62-</w:t>
      </w:r>
    </w:p>
    <w:p w14:paraId="56DF17C3" w14:textId="77777777" w:rsidR="00C1732A" w:rsidRPr="003A181D" w:rsidRDefault="00C1732A" w:rsidP="00C1732A">
      <w:pPr>
        <w:rPr>
          <w:rFonts w:cstheme="minorHAnsi"/>
          <w:b/>
          <w:sz w:val="20"/>
          <w:szCs w:val="20"/>
        </w:rPr>
      </w:pPr>
      <w:r w:rsidRPr="003A181D">
        <w:rPr>
          <w:rFonts w:cstheme="minorHAnsi"/>
          <w:sz w:val="20"/>
          <w:szCs w:val="20"/>
        </w:rPr>
        <w:t xml:space="preserve"> </w:t>
      </w:r>
      <w:r w:rsidRPr="003A181D">
        <w:rPr>
          <w:rFonts w:cstheme="minorHAnsi"/>
          <w:b/>
          <w:sz w:val="20"/>
          <w:szCs w:val="20"/>
        </w:rPr>
        <w:t>Tulloch JFC, Philips C, Proffit WR.</w:t>
      </w:r>
    </w:p>
    <w:p w14:paraId="479F6A62" w14:textId="77777777" w:rsidR="00C1732A" w:rsidRPr="003A181D" w:rsidRDefault="00C1732A" w:rsidP="00C1732A">
      <w:pPr>
        <w:rPr>
          <w:rFonts w:cstheme="minorHAnsi"/>
          <w:sz w:val="20"/>
          <w:szCs w:val="20"/>
        </w:rPr>
      </w:pPr>
      <w:r w:rsidRPr="003A181D">
        <w:rPr>
          <w:rFonts w:cstheme="minorHAnsi"/>
          <w:sz w:val="20"/>
          <w:szCs w:val="20"/>
        </w:rPr>
        <w:t>Benefits of early class II treatment: Progress report of a two-phase randomised clinical trial.</w:t>
      </w:r>
    </w:p>
    <w:p w14:paraId="49C10393" w14:textId="77777777" w:rsidR="00C1732A" w:rsidRPr="003A181D" w:rsidRDefault="00C1732A" w:rsidP="00C1732A">
      <w:pPr>
        <w:rPr>
          <w:rFonts w:cstheme="minorHAnsi"/>
          <w:sz w:val="20"/>
          <w:szCs w:val="20"/>
        </w:rPr>
      </w:pPr>
    </w:p>
    <w:p w14:paraId="0CB2ED4E" w14:textId="77777777" w:rsidR="00C1732A" w:rsidRPr="003A181D" w:rsidRDefault="00C1732A" w:rsidP="00C1732A">
      <w:pPr>
        <w:rPr>
          <w:rFonts w:cstheme="minorHAnsi"/>
          <w:sz w:val="20"/>
          <w:szCs w:val="20"/>
        </w:rPr>
      </w:pPr>
      <w:r w:rsidRPr="003A181D">
        <w:rPr>
          <w:rFonts w:cstheme="minorHAnsi"/>
          <w:sz w:val="20"/>
          <w:szCs w:val="20"/>
        </w:rPr>
        <w:t xml:space="preserve">This seeks to answer the question “Does growth modification make a difference in the subsequent </w:t>
      </w:r>
      <w:proofErr w:type="gramStart"/>
      <w:r w:rsidRPr="003A181D">
        <w:rPr>
          <w:rFonts w:cstheme="minorHAnsi"/>
          <w:sz w:val="20"/>
          <w:szCs w:val="20"/>
        </w:rPr>
        <w:t>treatment”</w:t>
      </w:r>
      <w:proofErr w:type="gramEnd"/>
      <w:r w:rsidRPr="003A181D">
        <w:rPr>
          <w:rFonts w:cstheme="minorHAnsi"/>
          <w:sz w:val="20"/>
          <w:szCs w:val="20"/>
        </w:rPr>
        <w:t xml:space="preserve"> </w:t>
      </w:r>
    </w:p>
    <w:p w14:paraId="47468714" w14:textId="77777777" w:rsidR="00C1732A" w:rsidRPr="003A181D" w:rsidRDefault="00C1732A" w:rsidP="00C1732A">
      <w:pPr>
        <w:rPr>
          <w:rFonts w:cstheme="minorHAnsi"/>
          <w:sz w:val="20"/>
          <w:szCs w:val="20"/>
        </w:rPr>
      </w:pPr>
      <w:r w:rsidRPr="003A181D">
        <w:rPr>
          <w:rFonts w:cstheme="minorHAnsi"/>
          <w:sz w:val="20"/>
          <w:szCs w:val="20"/>
        </w:rPr>
        <w:t>Patients completing the first phase of treatment were randomised for straight wire fixed appliance treatment carried out by 4 orthodontists using their own treatment plans.</w:t>
      </w:r>
    </w:p>
    <w:p w14:paraId="77B8D783" w14:textId="77777777" w:rsidR="00C1732A" w:rsidRPr="003A181D" w:rsidRDefault="00C1732A" w:rsidP="00C1732A">
      <w:pPr>
        <w:rPr>
          <w:rFonts w:cstheme="minorHAnsi"/>
          <w:b/>
          <w:bCs/>
          <w:sz w:val="20"/>
          <w:szCs w:val="20"/>
          <w:u w:val="single"/>
        </w:rPr>
      </w:pPr>
    </w:p>
    <w:p w14:paraId="0930C736" w14:textId="77777777" w:rsidR="00C1732A" w:rsidRPr="003A181D" w:rsidRDefault="00C1732A" w:rsidP="00C1732A">
      <w:pPr>
        <w:pStyle w:val="Heading2"/>
        <w:rPr>
          <w:rFonts w:asciiTheme="minorHAnsi" w:hAnsiTheme="minorHAnsi" w:cstheme="minorHAnsi"/>
          <w:bCs w:val="0"/>
          <w:sz w:val="20"/>
          <w:szCs w:val="20"/>
        </w:rPr>
      </w:pPr>
      <w:r w:rsidRPr="003A181D">
        <w:rPr>
          <w:rFonts w:asciiTheme="minorHAnsi" w:hAnsiTheme="minorHAnsi" w:cstheme="minorHAnsi"/>
          <w:bCs w:val="0"/>
          <w:sz w:val="20"/>
          <w:szCs w:val="20"/>
        </w:rPr>
        <w:t>Results</w:t>
      </w:r>
    </w:p>
    <w:p w14:paraId="2F571798" w14:textId="77777777" w:rsidR="00C1732A" w:rsidRPr="003A181D" w:rsidRDefault="00C1732A" w:rsidP="00C1732A">
      <w:pPr>
        <w:rPr>
          <w:rFonts w:cstheme="minorHAnsi"/>
          <w:sz w:val="20"/>
          <w:szCs w:val="20"/>
        </w:rPr>
      </w:pPr>
      <w:r w:rsidRPr="003A181D">
        <w:rPr>
          <w:rFonts w:cstheme="minorHAnsi"/>
          <w:sz w:val="20"/>
          <w:szCs w:val="20"/>
        </w:rPr>
        <w:t>Before the start of treatment there was no difference between the ANB of the three groups but after the first phase of treatment there was a significant reduction in the two treatment groups.</w:t>
      </w:r>
    </w:p>
    <w:p w14:paraId="3B30E5CE" w14:textId="77777777" w:rsidR="00C1732A" w:rsidRPr="003A181D" w:rsidRDefault="00C1732A" w:rsidP="00C1732A">
      <w:pPr>
        <w:rPr>
          <w:rFonts w:cstheme="minorHAnsi"/>
          <w:sz w:val="20"/>
          <w:szCs w:val="20"/>
        </w:rPr>
      </w:pPr>
      <w:proofErr w:type="gramStart"/>
      <w:r w:rsidRPr="003A181D">
        <w:rPr>
          <w:rFonts w:cstheme="minorHAnsi"/>
          <w:sz w:val="20"/>
          <w:szCs w:val="20"/>
        </w:rPr>
        <w:t>But;</w:t>
      </w:r>
      <w:proofErr w:type="gramEnd"/>
      <w:r w:rsidRPr="003A181D">
        <w:rPr>
          <w:rFonts w:cstheme="minorHAnsi"/>
          <w:sz w:val="20"/>
          <w:szCs w:val="20"/>
        </w:rPr>
        <w:t xml:space="preserve"> after phase II a larger reduction had occurred in those patients who had not had any previous treatment in fact the ANB angle was less in these former controls than in the EOT group.</w:t>
      </w:r>
    </w:p>
    <w:p w14:paraId="5DECE388" w14:textId="77777777" w:rsidR="00C1732A" w:rsidRPr="003A181D" w:rsidRDefault="00C1732A" w:rsidP="00C1732A">
      <w:pPr>
        <w:rPr>
          <w:rFonts w:cstheme="minorHAnsi"/>
          <w:sz w:val="20"/>
          <w:szCs w:val="20"/>
        </w:rPr>
      </w:pPr>
    </w:p>
    <w:p w14:paraId="63E1AE1F" w14:textId="77777777" w:rsidR="00C1732A" w:rsidRPr="003A181D" w:rsidRDefault="00C1732A" w:rsidP="00C1732A">
      <w:pPr>
        <w:pStyle w:val="Heading2"/>
        <w:rPr>
          <w:rFonts w:asciiTheme="minorHAnsi" w:hAnsiTheme="minorHAnsi" w:cstheme="minorHAnsi"/>
          <w:bCs w:val="0"/>
          <w:sz w:val="20"/>
          <w:szCs w:val="20"/>
        </w:rPr>
      </w:pPr>
      <w:r w:rsidRPr="003A181D">
        <w:rPr>
          <w:rFonts w:asciiTheme="minorHAnsi" w:hAnsiTheme="minorHAnsi" w:cstheme="minorHAnsi"/>
          <w:bCs w:val="0"/>
          <w:sz w:val="20"/>
          <w:szCs w:val="20"/>
        </w:rPr>
        <w:t>Conclusions</w:t>
      </w:r>
    </w:p>
    <w:p w14:paraId="63E1D3AB" w14:textId="77777777" w:rsidR="004E225A" w:rsidRPr="003A181D" w:rsidRDefault="00C1732A" w:rsidP="00C1732A">
      <w:pPr>
        <w:rPr>
          <w:rFonts w:cstheme="minorHAnsi"/>
          <w:sz w:val="20"/>
          <w:szCs w:val="20"/>
        </w:rPr>
      </w:pPr>
      <w:r w:rsidRPr="003A181D">
        <w:rPr>
          <w:rFonts w:cstheme="minorHAnsi"/>
          <w:sz w:val="20"/>
          <w:szCs w:val="20"/>
        </w:rPr>
        <w:t xml:space="preserve">For children with moderate to severe class II malocclusions early treatment followed by conventional treatment offers no real advantage over conventional treatment. The severity of the start malocclusion and the treatment time are not important indicators of the </w:t>
      </w:r>
      <w:proofErr w:type="gramStart"/>
      <w:r w:rsidRPr="003A181D">
        <w:rPr>
          <w:rFonts w:cstheme="minorHAnsi"/>
          <w:sz w:val="20"/>
          <w:szCs w:val="20"/>
        </w:rPr>
        <w:t>final outcome</w:t>
      </w:r>
      <w:proofErr w:type="gramEnd"/>
      <w:r w:rsidRPr="003A181D">
        <w:rPr>
          <w:rFonts w:cstheme="minorHAnsi"/>
          <w:sz w:val="20"/>
          <w:szCs w:val="20"/>
        </w:rPr>
        <w:t>.</w:t>
      </w:r>
    </w:p>
    <w:p w14:paraId="1084C33B" w14:textId="77777777" w:rsidR="006955BD" w:rsidRDefault="006955BD" w:rsidP="00C1732A">
      <w:pPr>
        <w:rPr>
          <w:rFonts w:cstheme="minorHAnsi"/>
          <w:sz w:val="20"/>
          <w:szCs w:val="20"/>
        </w:rPr>
      </w:pPr>
    </w:p>
    <w:p w14:paraId="6982435A" w14:textId="77777777" w:rsidR="004E225A" w:rsidRPr="003A181D" w:rsidRDefault="004E225A" w:rsidP="00C1732A">
      <w:pPr>
        <w:rPr>
          <w:rFonts w:cstheme="minorHAnsi"/>
          <w:sz w:val="20"/>
          <w:szCs w:val="20"/>
        </w:rPr>
      </w:pPr>
      <w:r w:rsidRPr="003A181D">
        <w:rPr>
          <w:rFonts w:cstheme="minorHAnsi"/>
          <w:sz w:val="20"/>
          <w:szCs w:val="20"/>
        </w:rPr>
        <w:lastRenderedPageBreak/>
        <w:t>Kevin O’Brien</w:t>
      </w:r>
    </w:p>
    <w:p w14:paraId="455EB3AE" w14:textId="77777777" w:rsidR="004E225A" w:rsidRPr="003A181D" w:rsidRDefault="004E225A" w:rsidP="00C1732A">
      <w:pPr>
        <w:rPr>
          <w:rFonts w:cstheme="minorHAnsi"/>
          <w:sz w:val="20"/>
          <w:szCs w:val="20"/>
        </w:rPr>
      </w:pPr>
    </w:p>
    <w:p w14:paraId="5D1FE7D6" w14:textId="77777777" w:rsidR="004E225A" w:rsidRPr="003A181D" w:rsidRDefault="004E225A" w:rsidP="00C1732A">
      <w:pPr>
        <w:rPr>
          <w:rFonts w:cstheme="minorHAnsi"/>
          <w:sz w:val="20"/>
          <w:szCs w:val="20"/>
        </w:rPr>
      </w:pPr>
      <w:r w:rsidRPr="003A181D">
        <w:rPr>
          <w:rFonts w:cstheme="minorHAnsi"/>
          <w:sz w:val="20"/>
          <w:szCs w:val="20"/>
        </w:rPr>
        <w:t>Thanks to his research and his blog Kevin is a very influential British Orthodontist. It is important that you know his papers.</w:t>
      </w:r>
    </w:p>
    <w:p w14:paraId="2C0DDD7A" w14:textId="77777777" w:rsidR="00C1732A" w:rsidRPr="003A181D" w:rsidRDefault="004E225A" w:rsidP="00C1732A">
      <w:pPr>
        <w:rPr>
          <w:rFonts w:cstheme="minorHAnsi"/>
          <w:sz w:val="20"/>
          <w:szCs w:val="20"/>
        </w:rPr>
      </w:pPr>
      <w:r w:rsidRPr="003A181D">
        <w:rPr>
          <w:rFonts w:cstheme="minorHAnsi"/>
          <w:sz w:val="20"/>
          <w:szCs w:val="20"/>
        </w:rPr>
        <w:t xml:space="preserve">Here are some </w:t>
      </w:r>
      <w:proofErr w:type="gramStart"/>
      <w:r w:rsidRPr="003A181D">
        <w:rPr>
          <w:rFonts w:cstheme="minorHAnsi"/>
          <w:sz w:val="20"/>
          <w:szCs w:val="20"/>
        </w:rPr>
        <w:t>abstracts</w:t>
      </w:r>
      <w:proofErr w:type="gramEnd"/>
      <w:r w:rsidRPr="003A181D">
        <w:rPr>
          <w:rFonts w:cstheme="minorHAnsi"/>
          <w:sz w:val="20"/>
          <w:szCs w:val="20"/>
        </w:rPr>
        <w:t xml:space="preserve"> </w:t>
      </w:r>
      <w:r w:rsidR="00C1732A" w:rsidRPr="003A181D">
        <w:rPr>
          <w:rFonts w:cstheme="minorHAnsi"/>
          <w:sz w:val="20"/>
          <w:szCs w:val="20"/>
        </w:rPr>
        <w:t xml:space="preserve"> </w:t>
      </w:r>
    </w:p>
    <w:p w14:paraId="2AF657E8" w14:textId="77777777" w:rsidR="00DC417F" w:rsidRPr="003A181D" w:rsidRDefault="00DC417F" w:rsidP="00DC417F">
      <w:pPr>
        <w:shd w:val="clear" w:color="auto" w:fill="FFFFFF"/>
        <w:spacing w:after="0" w:line="540" w:lineRule="atLeast"/>
        <w:outlineLvl w:val="0"/>
        <w:rPr>
          <w:rFonts w:eastAsia="Times New Roman" w:cstheme="minorHAnsi"/>
          <w:color w:val="333333"/>
          <w:kern w:val="36"/>
          <w:sz w:val="20"/>
          <w:szCs w:val="20"/>
          <w:lang w:val="en" w:eastAsia="en-GB"/>
        </w:rPr>
      </w:pPr>
      <w:r w:rsidRPr="003A181D">
        <w:rPr>
          <w:rFonts w:eastAsia="Times New Roman" w:cstheme="minorHAnsi"/>
          <w:color w:val="333333"/>
          <w:kern w:val="36"/>
          <w:sz w:val="20"/>
          <w:szCs w:val="20"/>
          <w:lang w:val="en" w:eastAsia="en-GB"/>
        </w:rPr>
        <w:t>Effectiveness of early orthodontic treatment with the twin-block appliance: A multicenter, randomized, controlled trial. Part 1: Dental and skeletal effects</w:t>
      </w:r>
      <w:hyperlink r:id="rId69" w:anchor="article-footnote-☆" w:history="1">
        <w:r w:rsidRPr="003A181D">
          <w:rPr>
            <w:rFonts w:ascii="Segoe UI Symbol" w:eastAsia="Times New Roman" w:hAnsi="Segoe UI Symbol" w:cs="Segoe UI Symbol"/>
            <w:color w:val="336699"/>
            <w:kern w:val="36"/>
            <w:sz w:val="20"/>
            <w:szCs w:val="20"/>
            <w:u w:val="single"/>
            <w:lang w:val="en" w:eastAsia="en-GB"/>
          </w:rPr>
          <w:t>☆</w:t>
        </w:r>
      </w:hyperlink>
    </w:p>
    <w:p w14:paraId="479716CE" w14:textId="77777777" w:rsidR="00DC417F" w:rsidRPr="003A181D" w:rsidRDefault="00CD6DB6" w:rsidP="00DC417F">
      <w:pPr>
        <w:shd w:val="clear" w:color="auto" w:fill="FFFFFF"/>
        <w:spacing w:after="0" w:line="240" w:lineRule="auto"/>
        <w:rPr>
          <w:rFonts w:eastAsia="Times New Roman" w:cstheme="minorHAnsi"/>
          <w:color w:val="333333"/>
          <w:sz w:val="20"/>
          <w:szCs w:val="20"/>
          <w:lang w:val="en" w:eastAsia="en-GB"/>
        </w:rPr>
      </w:pPr>
      <w:r w:rsidRPr="003A181D">
        <w:rPr>
          <w:rFonts w:eastAsia="Times New Roman" w:cstheme="minorHAnsi"/>
          <w:color w:val="336699"/>
          <w:sz w:val="20"/>
          <w:szCs w:val="20"/>
          <w:u w:val="single"/>
          <w:lang w:val="en" w:eastAsia="en-GB"/>
        </w:rPr>
        <w:t>Kevin O’Brien</w:t>
      </w:r>
      <w:r w:rsidR="00DC417F" w:rsidRPr="003A181D">
        <w:rPr>
          <w:rFonts w:eastAsia="Times New Roman" w:cstheme="minorHAnsi"/>
          <w:color w:val="333333"/>
          <w:sz w:val="20"/>
          <w:szCs w:val="20"/>
          <w:lang w:val="en" w:eastAsia="en-GB"/>
        </w:rPr>
        <w:t xml:space="preserve">, </w:t>
      </w:r>
    </w:p>
    <w:p w14:paraId="0A52A72B"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0" w:history="1">
        <w:r w:rsidR="00DC417F" w:rsidRPr="003A181D">
          <w:rPr>
            <w:rFonts w:eastAsia="Times New Roman" w:cstheme="minorHAnsi"/>
            <w:color w:val="336699"/>
            <w:sz w:val="20"/>
            <w:szCs w:val="20"/>
            <w:u w:val="single"/>
            <w:lang w:val="en" w:eastAsia="en-GB"/>
          </w:rPr>
          <w:t>Jean Wright</w:t>
        </w:r>
      </w:hyperlink>
    </w:p>
    <w:p w14:paraId="1FE3D74B" w14:textId="77777777" w:rsidR="00DC417F" w:rsidRPr="003A181D" w:rsidRDefault="00DC417F" w:rsidP="00CC4936">
      <w:pPr>
        <w:numPr>
          <w:ilvl w:val="0"/>
          <w:numId w:val="24"/>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University Dental Hospital of Manchester, Manchester, United Kingdom</w:t>
      </w:r>
    </w:p>
    <w:p w14:paraId="02C71458"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1" w:history="1">
        <w:r w:rsidR="00DC417F" w:rsidRPr="003A181D">
          <w:rPr>
            <w:rFonts w:eastAsia="Times New Roman" w:cstheme="minorHAnsi"/>
            <w:color w:val="336699"/>
            <w:sz w:val="20"/>
            <w:szCs w:val="20"/>
            <w:u w:val="single"/>
            <w:lang w:val="en" w:eastAsia="en-GB"/>
          </w:rPr>
          <w:t>Frances Conboy</w:t>
        </w:r>
      </w:hyperlink>
    </w:p>
    <w:p w14:paraId="2A641B02" w14:textId="77777777" w:rsidR="00DC417F" w:rsidRPr="003A181D" w:rsidRDefault="00DC417F" w:rsidP="00CC4936">
      <w:pPr>
        <w:numPr>
          <w:ilvl w:val="0"/>
          <w:numId w:val="25"/>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University Dental Hospital of Manchester, Manchester, United Kingdo</w:t>
      </w:r>
    </w:p>
    <w:p w14:paraId="5D6CE78E"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2" w:history="1">
        <w:proofErr w:type="spellStart"/>
        <w:r w:rsidR="00DC417F" w:rsidRPr="003A181D">
          <w:rPr>
            <w:rFonts w:eastAsia="Times New Roman" w:cstheme="minorHAnsi"/>
            <w:color w:val="336699"/>
            <w:sz w:val="20"/>
            <w:szCs w:val="20"/>
            <w:u w:val="single"/>
            <w:lang w:val="en" w:eastAsia="en-GB"/>
          </w:rPr>
          <w:t>YeWeng</w:t>
        </w:r>
        <w:proofErr w:type="spellEnd"/>
        <w:r w:rsidR="00DC417F" w:rsidRPr="003A181D">
          <w:rPr>
            <w:rFonts w:eastAsia="Times New Roman" w:cstheme="minorHAnsi"/>
            <w:color w:val="336699"/>
            <w:sz w:val="20"/>
            <w:szCs w:val="20"/>
            <w:u w:val="single"/>
            <w:lang w:val="en" w:eastAsia="en-GB"/>
          </w:rPr>
          <w:t xml:space="preserve"> </w:t>
        </w:r>
        <w:proofErr w:type="spellStart"/>
        <w:r w:rsidR="00DC417F" w:rsidRPr="003A181D">
          <w:rPr>
            <w:rFonts w:eastAsia="Times New Roman" w:cstheme="minorHAnsi"/>
            <w:color w:val="336699"/>
            <w:sz w:val="20"/>
            <w:szCs w:val="20"/>
            <w:u w:val="single"/>
            <w:lang w:val="en" w:eastAsia="en-GB"/>
          </w:rPr>
          <w:t>Sanjie</w:t>
        </w:r>
        <w:proofErr w:type="spellEnd"/>
      </w:hyperlink>
    </w:p>
    <w:p w14:paraId="35FC1C89" w14:textId="77777777" w:rsidR="00DC417F" w:rsidRPr="003A181D" w:rsidRDefault="00DC417F" w:rsidP="00CC4936">
      <w:pPr>
        <w:numPr>
          <w:ilvl w:val="0"/>
          <w:numId w:val="26"/>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University Dental Hospital of Manchester, Manchester, United Kingdom</w:t>
      </w:r>
    </w:p>
    <w:p w14:paraId="23DF8777"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3" w:history="1">
        <w:r w:rsidR="00DC417F" w:rsidRPr="003A181D">
          <w:rPr>
            <w:rFonts w:eastAsia="Times New Roman" w:cstheme="minorHAnsi"/>
            <w:color w:val="336699"/>
            <w:sz w:val="20"/>
            <w:szCs w:val="20"/>
            <w:u w:val="single"/>
            <w:lang w:val="en" w:eastAsia="en-GB"/>
          </w:rPr>
          <w:t xml:space="preserve">Nicky </w:t>
        </w:r>
        <w:proofErr w:type="spellStart"/>
        <w:r w:rsidR="00DC417F" w:rsidRPr="003A181D">
          <w:rPr>
            <w:rFonts w:eastAsia="Times New Roman" w:cstheme="minorHAnsi"/>
            <w:color w:val="336699"/>
            <w:sz w:val="20"/>
            <w:szCs w:val="20"/>
            <w:u w:val="single"/>
            <w:lang w:val="en" w:eastAsia="en-GB"/>
          </w:rPr>
          <w:t>Mandall</w:t>
        </w:r>
        <w:proofErr w:type="spellEnd"/>
      </w:hyperlink>
    </w:p>
    <w:p w14:paraId="515CB5F3" w14:textId="77777777" w:rsidR="00DC417F" w:rsidRPr="003A181D" w:rsidRDefault="00DC417F" w:rsidP="00DC417F">
      <w:pPr>
        <w:numPr>
          <w:ilvl w:val="0"/>
          <w:numId w:val="27"/>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University Dental Hospital of Manchester, Manchester, United Kingdom</w:t>
      </w:r>
    </w:p>
    <w:p w14:paraId="6CBCFD52"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4" w:history="1">
        <w:r w:rsidR="00DC417F" w:rsidRPr="003A181D">
          <w:rPr>
            <w:rFonts w:eastAsia="Times New Roman" w:cstheme="minorHAnsi"/>
            <w:color w:val="336699"/>
            <w:sz w:val="20"/>
            <w:szCs w:val="20"/>
            <w:u w:val="single"/>
            <w:lang w:val="en" w:eastAsia="en-GB"/>
          </w:rPr>
          <w:t>Stephen Chadwick</w:t>
        </w:r>
      </w:hyperlink>
    </w:p>
    <w:p w14:paraId="294F2F06" w14:textId="77777777" w:rsidR="00DC417F" w:rsidRPr="003A181D" w:rsidRDefault="00DC417F" w:rsidP="00DC417F">
      <w:pPr>
        <w:shd w:val="clear" w:color="auto" w:fill="FFFFFF"/>
        <w:spacing w:after="0"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Stephen Chadwick</w:t>
      </w:r>
    </w:p>
    <w:p w14:paraId="5DCBB2F3"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5" w:history="1">
        <w:r w:rsidR="00DC417F" w:rsidRPr="003A181D">
          <w:rPr>
            <w:rFonts w:eastAsia="Times New Roman" w:cstheme="minorHAnsi"/>
            <w:color w:val="336699"/>
            <w:sz w:val="20"/>
            <w:szCs w:val="20"/>
            <w:u w:val="single"/>
            <w:lang w:val="en" w:eastAsia="en-GB"/>
          </w:rPr>
          <w:t>Ivan Connolly</w:t>
        </w:r>
      </w:hyperlink>
    </w:p>
    <w:p w14:paraId="6A9CEFD6" w14:textId="77777777" w:rsidR="00DC417F" w:rsidRPr="003A181D" w:rsidRDefault="00DC417F" w:rsidP="00CC4936">
      <w:pPr>
        <w:numPr>
          <w:ilvl w:val="0"/>
          <w:numId w:val="29"/>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Craigavon Area Hospital, Portadown, Northern Ireland, United Kingdom</w:t>
      </w:r>
    </w:p>
    <w:p w14:paraId="21A9E399"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6" w:history="1">
        <w:r w:rsidR="00DC417F" w:rsidRPr="003A181D">
          <w:rPr>
            <w:rFonts w:eastAsia="Times New Roman" w:cstheme="minorHAnsi"/>
            <w:color w:val="336699"/>
            <w:sz w:val="20"/>
            <w:szCs w:val="20"/>
            <w:u w:val="single"/>
            <w:lang w:val="en" w:eastAsia="en-GB"/>
          </w:rPr>
          <w:t>Paul Cook</w:t>
        </w:r>
      </w:hyperlink>
    </w:p>
    <w:p w14:paraId="0D8D2BEB" w14:textId="77777777" w:rsidR="00DC417F" w:rsidRPr="003A181D" w:rsidRDefault="00DC417F" w:rsidP="00CC4936">
      <w:pPr>
        <w:numPr>
          <w:ilvl w:val="0"/>
          <w:numId w:val="30"/>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i/>
          <w:vanish/>
          <w:color w:val="333333"/>
          <w:sz w:val="20"/>
          <w:szCs w:val="20"/>
          <w:lang w:val="en" w:eastAsia="en-GB"/>
        </w:rPr>
        <w:t>Leeds Dental Institute, Leeds,United</w:t>
      </w:r>
      <w:r w:rsidRPr="003A181D">
        <w:rPr>
          <w:rFonts w:eastAsia="Times New Roman" w:cstheme="minorHAnsi"/>
          <w:vanish/>
          <w:color w:val="333333"/>
          <w:sz w:val="20"/>
          <w:szCs w:val="20"/>
          <w:lang w:val="en" w:eastAsia="en-GB"/>
        </w:rPr>
        <w:t xml:space="preserve"> Kingdom</w:t>
      </w:r>
    </w:p>
    <w:p w14:paraId="7BDA86D9" w14:textId="77777777" w:rsidR="00DC417F" w:rsidRPr="003A181D" w:rsidRDefault="00D02396" w:rsidP="00CD6DB6">
      <w:pPr>
        <w:shd w:val="clear" w:color="auto" w:fill="FFFFFF"/>
        <w:spacing w:after="0" w:line="240" w:lineRule="auto"/>
        <w:rPr>
          <w:rFonts w:eastAsia="Times New Roman" w:cstheme="minorHAnsi"/>
          <w:color w:val="333333"/>
          <w:sz w:val="20"/>
          <w:szCs w:val="20"/>
          <w:lang w:val="en" w:eastAsia="en-GB"/>
        </w:rPr>
      </w:pPr>
      <w:hyperlink r:id="rId77" w:history="1">
        <w:r w:rsidR="00DC417F" w:rsidRPr="003A181D">
          <w:rPr>
            <w:rFonts w:eastAsia="Times New Roman" w:cstheme="minorHAnsi"/>
            <w:color w:val="336699"/>
            <w:sz w:val="20"/>
            <w:szCs w:val="20"/>
            <w:u w:val="single"/>
            <w:lang w:val="en" w:eastAsia="en-GB"/>
          </w:rPr>
          <w:t>David Birnie</w:t>
        </w:r>
      </w:hyperlink>
    </w:p>
    <w:p w14:paraId="097420AE" w14:textId="77777777" w:rsidR="00DC417F" w:rsidRPr="003A181D" w:rsidRDefault="00DC417F" w:rsidP="00CC4936">
      <w:pPr>
        <w:numPr>
          <w:ilvl w:val="0"/>
          <w:numId w:val="31"/>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Queen Alexandra Hospital, Portsmouth, United Kingdom</w:t>
      </w:r>
    </w:p>
    <w:p w14:paraId="471671C7" w14:textId="77777777" w:rsidR="00DC417F" w:rsidRPr="003A181D" w:rsidRDefault="00DC417F" w:rsidP="00CD6DB6">
      <w:pPr>
        <w:shd w:val="clear" w:color="auto" w:fill="FFFFFF"/>
        <w:spacing w:after="0" w:line="240" w:lineRule="auto"/>
        <w:rPr>
          <w:rFonts w:eastAsia="Times New Roman" w:cstheme="minorHAnsi"/>
          <w:color w:val="333333"/>
          <w:sz w:val="20"/>
          <w:szCs w:val="20"/>
          <w:lang w:val="en" w:eastAsia="en-GB"/>
        </w:rPr>
      </w:pPr>
      <w:r w:rsidRPr="003A181D">
        <w:rPr>
          <w:rFonts w:eastAsia="Times New Roman" w:cstheme="minorHAnsi"/>
          <w:color w:val="336699"/>
          <w:sz w:val="20"/>
          <w:szCs w:val="20"/>
          <w:u w:val="single"/>
          <w:lang w:val="en" w:eastAsia="en-GB"/>
        </w:rPr>
        <w:t>Mark Hammond</w:t>
      </w:r>
    </w:p>
    <w:p w14:paraId="4317AC78" w14:textId="77777777" w:rsidR="00DC417F" w:rsidRPr="003A181D" w:rsidRDefault="00DC417F" w:rsidP="00CC4936">
      <w:pPr>
        <w:numPr>
          <w:ilvl w:val="0"/>
          <w:numId w:val="32"/>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The Corbett Hospital, Stourbridge, United Kingdom</w:t>
      </w:r>
    </w:p>
    <w:p w14:paraId="7E4054E0"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8" w:history="1">
        <w:r w:rsidR="00DC417F" w:rsidRPr="003A181D">
          <w:rPr>
            <w:rFonts w:eastAsia="Times New Roman" w:cstheme="minorHAnsi"/>
            <w:color w:val="336699"/>
            <w:sz w:val="20"/>
            <w:szCs w:val="20"/>
            <w:u w:val="single"/>
            <w:lang w:val="en" w:eastAsia="en-GB"/>
          </w:rPr>
          <w:t>Nigel Harradine</w:t>
        </w:r>
      </w:hyperlink>
    </w:p>
    <w:p w14:paraId="05051B0D" w14:textId="77777777" w:rsidR="00DC417F" w:rsidRPr="003A181D" w:rsidRDefault="00DC417F" w:rsidP="00DC417F">
      <w:pPr>
        <w:numPr>
          <w:ilvl w:val="0"/>
          <w:numId w:val="33"/>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Bristol Dental Hospital, Bristol, United Kingdom</w:t>
      </w:r>
    </w:p>
    <w:p w14:paraId="2FEB76FF"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79" w:history="1">
        <w:r w:rsidR="00DC417F" w:rsidRPr="003A181D">
          <w:rPr>
            <w:rFonts w:eastAsia="Times New Roman" w:cstheme="minorHAnsi"/>
            <w:color w:val="336699"/>
            <w:sz w:val="20"/>
            <w:szCs w:val="20"/>
            <w:u w:val="single"/>
            <w:lang w:val="en" w:eastAsia="en-GB"/>
          </w:rPr>
          <w:t>David Lewis</w:t>
        </w:r>
      </w:hyperlink>
    </w:p>
    <w:p w14:paraId="7740F418" w14:textId="77777777" w:rsidR="00CD6DB6" w:rsidRPr="003A181D" w:rsidRDefault="00DC417F" w:rsidP="00CD6DB6">
      <w:pPr>
        <w:numPr>
          <w:ilvl w:val="0"/>
          <w:numId w:val="34"/>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Bolton General Hospital, Bolton, United Kin</w:t>
      </w:r>
      <w:r w:rsidR="00CD6DB6" w:rsidRPr="003A181D">
        <w:rPr>
          <w:rFonts w:eastAsia="Times New Roman" w:cstheme="minorHAnsi"/>
          <w:vanish/>
          <w:color w:val="333333"/>
          <w:sz w:val="20"/>
          <w:szCs w:val="20"/>
          <w:lang w:val="en" w:eastAsia="en-GB"/>
        </w:rPr>
        <w:t>ingdom</w:t>
      </w:r>
    </w:p>
    <w:p w14:paraId="11E1264C" w14:textId="77777777" w:rsidR="00DC417F" w:rsidRPr="003A181D" w:rsidRDefault="00DC417F" w:rsidP="00CD6DB6">
      <w:pPr>
        <w:numPr>
          <w:ilvl w:val="0"/>
          <w:numId w:val="34"/>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color w:val="336699"/>
          <w:sz w:val="20"/>
          <w:szCs w:val="20"/>
          <w:u w:val="single"/>
          <w:lang w:val="en" w:eastAsia="en-GB"/>
        </w:rPr>
        <w:t>Cathy McDade</w:t>
      </w:r>
      <w:r w:rsidR="00CC4936" w:rsidRPr="003A181D">
        <w:rPr>
          <w:rFonts w:eastAsia="Times New Roman" w:cstheme="minorHAnsi"/>
          <w:color w:val="336699"/>
          <w:sz w:val="20"/>
          <w:szCs w:val="20"/>
          <w:u w:val="single"/>
          <w:lang w:val="en" w:eastAsia="en-GB"/>
        </w:rPr>
        <w:t xml:space="preserve">    </w:t>
      </w:r>
    </w:p>
    <w:p w14:paraId="0586E28B" w14:textId="77777777" w:rsidR="00DC417F" w:rsidRPr="003A181D" w:rsidRDefault="00DC417F" w:rsidP="00CC4936">
      <w:pPr>
        <w:numPr>
          <w:ilvl w:val="0"/>
          <w:numId w:val="35"/>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University Dental Hospital of Manchester, Manchester, United Kingd</w:t>
      </w:r>
    </w:p>
    <w:p w14:paraId="22AD9310"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80" w:history="1">
        <w:r w:rsidR="00DC417F" w:rsidRPr="003A181D">
          <w:rPr>
            <w:rFonts w:eastAsia="Times New Roman" w:cstheme="minorHAnsi"/>
            <w:color w:val="336699"/>
            <w:sz w:val="20"/>
            <w:szCs w:val="20"/>
            <w:u w:val="single"/>
            <w:lang w:val="en" w:eastAsia="en-GB"/>
          </w:rPr>
          <w:t>Laura Mitchell</w:t>
        </w:r>
      </w:hyperlink>
    </w:p>
    <w:p w14:paraId="77EF98DD" w14:textId="77777777" w:rsidR="00DC417F" w:rsidRPr="003A181D" w:rsidRDefault="00DC417F" w:rsidP="00DC417F">
      <w:pPr>
        <w:numPr>
          <w:ilvl w:val="0"/>
          <w:numId w:val="36"/>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St Luke’s Hospital, Bradford, United Kingdom</w:t>
      </w:r>
    </w:p>
    <w:p w14:paraId="3DC83E23" w14:textId="77777777" w:rsidR="00DC417F" w:rsidRPr="003A181D" w:rsidRDefault="00DC417F" w:rsidP="00DC417F">
      <w:pPr>
        <w:shd w:val="clear" w:color="auto" w:fill="FFFFFF"/>
        <w:spacing w:after="0" w:line="240" w:lineRule="auto"/>
        <w:rPr>
          <w:rFonts w:eastAsia="Times New Roman" w:cstheme="minorHAnsi"/>
          <w:color w:val="333333"/>
          <w:sz w:val="20"/>
          <w:szCs w:val="20"/>
          <w:lang w:val="en" w:eastAsia="en-GB"/>
        </w:rPr>
      </w:pPr>
      <w:r w:rsidRPr="003A181D">
        <w:rPr>
          <w:rFonts w:eastAsia="Times New Roman" w:cstheme="minorHAnsi"/>
          <w:color w:val="333333"/>
          <w:sz w:val="20"/>
          <w:szCs w:val="20"/>
          <w:lang w:val="en" w:eastAsia="en-GB"/>
        </w:rPr>
        <w:t xml:space="preserve">, MDS, BDS, </w:t>
      </w:r>
      <w:proofErr w:type="spellStart"/>
      <w:r w:rsidRPr="003A181D">
        <w:rPr>
          <w:rFonts w:eastAsia="Times New Roman" w:cstheme="minorHAnsi"/>
          <w:color w:val="333333"/>
          <w:sz w:val="20"/>
          <w:szCs w:val="20"/>
          <w:lang w:val="en" w:eastAsia="en-GB"/>
        </w:rPr>
        <w:t>FDSRCPS</w:t>
      </w:r>
      <w:r w:rsidR="00CC4936" w:rsidRPr="003A181D">
        <w:rPr>
          <w:rFonts w:eastAsia="Times New Roman" w:cstheme="minorHAnsi"/>
          <w:color w:val="333333"/>
          <w:sz w:val="20"/>
          <w:szCs w:val="20"/>
          <w:lang w:val="en" w:eastAsia="en-GB"/>
        </w:rPr>
        <w:t>Glasg</w:t>
      </w:r>
      <w:proofErr w:type="spellEnd"/>
      <w:r w:rsidR="00CC4936" w:rsidRPr="003A181D">
        <w:rPr>
          <w:rFonts w:eastAsia="Times New Roman" w:cstheme="minorHAnsi"/>
          <w:color w:val="333333"/>
          <w:sz w:val="20"/>
          <w:szCs w:val="20"/>
          <w:lang w:val="en" w:eastAsia="en-GB"/>
        </w:rPr>
        <w:t xml:space="preserve">, </w:t>
      </w:r>
      <w:proofErr w:type="spellStart"/>
      <w:r w:rsidR="00CC4936" w:rsidRPr="003A181D">
        <w:rPr>
          <w:rFonts w:eastAsia="Times New Roman" w:cstheme="minorHAnsi"/>
          <w:color w:val="333333"/>
          <w:sz w:val="20"/>
          <w:szCs w:val="20"/>
          <w:lang w:val="en" w:eastAsia="en-GB"/>
        </w:rPr>
        <w:t>MOrthRCSEng</w:t>
      </w:r>
      <w:proofErr w:type="spellEnd"/>
      <w:r w:rsidR="00CC4936" w:rsidRPr="003A181D">
        <w:rPr>
          <w:rFonts w:eastAsia="Times New Roman" w:cstheme="minorHAnsi"/>
          <w:color w:val="333333"/>
          <w:sz w:val="20"/>
          <w:szCs w:val="20"/>
          <w:lang w:val="en" w:eastAsia="en-GB"/>
        </w:rPr>
        <w:t xml:space="preserve">, </w:t>
      </w:r>
      <w:proofErr w:type="spellStart"/>
      <w:r w:rsidR="00CC4936" w:rsidRPr="003A181D">
        <w:rPr>
          <w:rFonts w:eastAsia="Times New Roman" w:cstheme="minorHAnsi"/>
          <w:color w:val="333333"/>
          <w:sz w:val="20"/>
          <w:szCs w:val="20"/>
          <w:lang w:val="en" w:eastAsia="en-GB"/>
        </w:rPr>
        <w:t>DOrthRCSEng</w:t>
      </w:r>
      <w:proofErr w:type="spellEnd"/>
    </w:p>
    <w:p w14:paraId="46049543"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81" w:history="1">
        <w:r w:rsidR="00DC417F" w:rsidRPr="003A181D">
          <w:rPr>
            <w:rFonts w:eastAsia="Times New Roman" w:cstheme="minorHAnsi"/>
            <w:color w:val="336699"/>
            <w:sz w:val="20"/>
            <w:szCs w:val="20"/>
            <w:u w:val="single"/>
            <w:lang w:val="en" w:eastAsia="en-GB"/>
          </w:rPr>
          <w:t>Alison Murray</w:t>
        </w:r>
      </w:hyperlink>
    </w:p>
    <w:p w14:paraId="38DF0F4C" w14:textId="77777777" w:rsidR="00CC4936" w:rsidRPr="003A181D" w:rsidRDefault="00DC417F" w:rsidP="00CC4936">
      <w:pPr>
        <w:numPr>
          <w:ilvl w:val="0"/>
          <w:numId w:val="37"/>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Derbyshire Royal Infirmary, Derbyshire, United King</w:t>
      </w:r>
      <w:r w:rsidR="00CC4936" w:rsidRPr="003A181D">
        <w:rPr>
          <w:rFonts w:eastAsia="Times New Roman" w:cstheme="minorHAnsi"/>
          <w:vanish/>
          <w:color w:val="333333"/>
          <w:sz w:val="20"/>
          <w:szCs w:val="20"/>
          <w:lang w:val="en" w:eastAsia="en-GB"/>
        </w:rPr>
        <w:t>dom</w:t>
      </w:r>
    </w:p>
    <w:p w14:paraId="605A95EC" w14:textId="77777777" w:rsidR="00DC417F" w:rsidRPr="003A181D" w:rsidRDefault="00DC417F" w:rsidP="00CC4936">
      <w:pPr>
        <w:numPr>
          <w:ilvl w:val="0"/>
          <w:numId w:val="37"/>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color w:val="336699"/>
          <w:sz w:val="20"/>
          <w:szCs w:val="20"/>
          <w:u w:val="single"/>
          <w:lang w:val="en" w:eastAsia="en-GB"/>
        </w:rPr>
        <w:t xml:space="preserve">Julian </w:t>
      </w:r>
      <w:proofErr w:type="spellStart"/>
      <w:r w:rsidRPr="003A181D">
        <w:rPr>
          <w:rFonts w:eastAsia="Times New Roman" w:cstheme="minorHAnsi"/>
          <w:color w:val="336699"/>
          <w:sz w:val="20"/>
          <w:szCs w:val="20"/>
          <w:u w:val="single"/>
          <w:lang w:val="en" w:eastAsia="en-GB"/>
        </w:rPr>
        <w:t>O’Neill</w:t>
      </w:r>
      <w:r w:rsidRPr="003A181D">
        <w:rPr>
          <w:rFonts w:eastAsia="Times New Roman" w:cstheme="minorHAnsi"/>
          <w:vanish/>
          <w:color w:val="336699"/>
          <w:sz w:val="20"/>
          <w:szCs w:val="20"/>
          <w:u w:val="single"/>
          <w:lang w:val="en" w:eastAsia="en-GB"/>
        </w:rPr>
        <w:t xml:space="preserve">Search </w:t>
      </w:r>
    </w:p>
    <w:p w14:paraId="0E366B3C" w14:textId="77777777" w:rsidR="00DC417F" w:rsidRPr="003A181D" w:rsidRDefault="00DC417F" w:rsidP="00CC4936">
      <w:pPr>
        <w:numPr>
          <w:ilvl w:val="0"/>
          <w:numId w:val="38"/>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Kettering General Hospital, Kettering, United Kingdo</w:t>
      </w:r>
    </w:p>
    <w:p w14:paraId="58BC90DF" w14:textId="77777777" w:rsidR="00DC417F" w:rsidRPr="003A181D" w:rsidRDefault="00DC417F" w:rsidP="00CC4936">
      <w:pPr>
        <w:shd w:val="clear" w:color="auto" w:fill="FFFFFF"/>
        <w:spacing w:after="0" w:line="240" w:lineRule="auto"/>
        <w:rPr>
          <w:rFonts w:eastAsia="Times New Roman" w:cstheme="minorHAnsi"/>
          <w:color w:val="333333"/>
          <w:sz w:val="20"/>
          <w:szCs w:val="20"/>
          <w:lang w:val="en" w:eastAsia="en-GB"/>
        </w:rPr>
      </w:pPr>
      <w:r w:rsidRPr="003A181D">
        <w:rPr>
          <w:rFonts w:eastAsia="Times New Roman" w:cstheme="minorHAnsi"/>
          <w:color w:val="336699"/>
          <w:sz w:val="20"/>
          <w:szCs w:val="20"/>
          <w:u w:val="single"/>
          <w:lang w:val="en" w:eastAsia="en-GB"/>
        </w:rPr>
        <w:t>Mike</w:t>
      </w:r>
      <w:proofErr w:type="spellEnd"/>
      <w:r w:rsidRPr="003A181D">
        <w:rPr>
          <w:rFonts w:eastAsia="Times New Roman" w:cstheme="minorHAnsi"/>
          <w:color w:val="336699"/>
          <w:sz w:val="20"/>
          <w:szCs w:val="20"/>
          <w:u w:val="single"/>
          <w:lang w:val="en" w:eastAsia="en-GB"/>
        </w:rPr>
        <w:t xml:space="preserve"> Read</w:t>
      </w:r>
      <w:r w:rsidR="00CC4936" w:rsidRPr="003A181D">
        <w:rPr>
          <w:rFonts w:eastAsia="Times New Roman" w:cstheme="minorHAnsi"/>
          <w:color w:val="336699"/>
          <w:sz w:val="20"/>
          <w:szCs w:val="20"/>
          <w:u w:val="single"/>
          <w:lang w:val="en" w:eastAsia="en-GB"/>
        </w:rPr>
        <w:t xml:space="preserve"> </w:t>
      </w:r>
    </w:p>
    <w:p w14:paraId="550E9E11" w14:textId="77777777" w:rsidR="00DC417F" w:rsidRPr="003A181D" w:rsidRDefault="00DC417F" w:rsidP="00DC417F">
      <w:pPr>
        <w:numPr>
          <w:ilvl w:val="0"/>
          <w:numId w:val="39"/>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University Dental Hospital of Manchester, Manchester, United Kingdom</w:t>
      </w:r>
    </w:p>
    <w:p w14:paraId="2CD2D0F6" w14:textId="77777777" w:rsidR="00DC417F" w:rsidRPr="003A181D" w:rsidRDefault="00D02396" w:rsidP="00CC4936">
      <w:pPr>
        <w:shd w:val="clear" w:color="auto" w:fill="FFFFFF"/>
        <w:spacing w:after="0" w:line="240" w:lineRule="auto"/>
        <w:rPr>
          <w:rFonts w:eastAsia="Times New Roman" w:cstheme="minorHAnsi"/>
          <w:color w:val="333333"/>
          <w:sz w:val="20"/>
          <w:szCs w:val="20"/>
          <w:lang w:val="en" w:eastAsia="en-GB"/>
        </w:rPr>
      </w:pPr>
      <w:hyperlink r:id="rId82" w:history="1">
        <w:r w:rsidR="00DC417F" w:rsidRPr="003A181D">
          <w:rPr>
            <w:rFonts w:eastAsia="Times New Roman" w:cstheme="minorHAnsi"/>
            <w:color w:val="336699"/>
            <w:sz w:val="20"/>
            <w:szCs w:val="20"/>
            <w:u w:val="single"/>
            <w:lang w:val="en" w:eastAsia="en-GB"/>
          </w:rPr>
          <w:t>Stephen Robinson</w:t>
        </w:r>
      </w:hyperlink>
    </w:p>
    <w:p w14:paraId="2EA73E97" w14:textId="77777777" w:rsidR="00DC417F" w:rsidRPr="003A181D" w:rsidRDefault="00DC417F" w:rsidP="00CC4936">
      <w:pPr>
        <w:numPr>
          <w:ilvl w:val="0"/>
          <w:numId w:val="40"/>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Queen Alexandra Hospital, Portsmouth, United Kin</w:t>
      </w:r>
      <w:r w:rsidR="00CC4936" w:rsidRPr="003A181D">
        <w:rPr>
          <w:rFonts w:eastAsia="Times New Roman" w:cstheme="minorHAnsi"/>
          <w:vanish/>
          <w:color w:val="333333"/>
          <w:sz w:val="20"/>
          <w:szCs w:val="20"/>
          <w:lang w:val="en" w:eastAsia="en-GB"/>
        </w:rPr>
        <w:t>dom</w:t>
      </w:r>
    </w:p>
    <w:p w14:paraId="6118FCCC" w14:textId="77777777" w:rsidR="00DC417F" w:rsidRPr="003A181D" w:rsidRDefault="00CC4936" w:rsidP="00DC417F">
      <w:pPr>
        <w:shd w:val="clear" w:color="auto" w:fill="FFFFFF"/>
        <w:spacing w:after="0" w:line="240" w:lineRule="auto"/>
        <w:rPr>
          <w:rFonts w:eastAsia="Times New Roman" w:cstheme="minorHAnsi"/>
          <w:color w:val="333333"/>
          <w:sz w:val="20"/>
          <w:szCs w:val="20"/>
          <w:lang w:val="en" w:eastAsia="en-GB"/>
        </w:rPr>
      </w:pPr>
      <w:r w:rsidRPr="003A181D">
        <w:rPr>
          <w:rFonts w:eastAsia="Times New Roman" w:cstheme="minorHAnsi"/>
          <w:color w:val="333333"/>
          <w:sz w:val="20"/>
          <w:szCs w:val="20"/>
          <w:lang w:val="en" w:eastAsia="en-GB"/>
        </w:rPr>
        <w:t>,</w:t>
      </w:r>
    </w:p>
    <w:p w14:paraId="16A70510" w14:textId="77777777" w:rsidR="00DC417F" w:rsidRPr="003A181D" w:rsidRDefault="00D02396" w:rsidP="00CC4936">
      <w:pPr>
        <w:shd w:val="clear" w:color="auto" w:fill="FFFFFF"/>
        <w:spacing w:after="0" w:line="240" w:lineRule="auto"/>
        <w:rPr>
          <w:rFonts w:eastAsia="Times New Roman" w:cstheme="minorHAnsi"/>
          <w:color w:val="333333"/>
          <w:sz w:val="20"/>
          <w:szCs w:val="20"/>
          <w:lang w:val="en" w:eastAsia="en-GB"/>
        </w:rPr>
      </w:pPr>
      <w:hyperlink r:id="rId83" w:history="1">
        <w:r w:rsidR="00DC417F" w:rsidRPr="003A181D">
          <w:rPr>
            <w:rFonts w:eastAsia="Times New Roman" w:cstheme="minorHAnsi"/>
            <w:color w:val="336699"/>
            <w:sz w:val="20"/>
            <w:szCs w:val="20"/>
            <w:u w:val="single"/>
            <w:lang w:val="en" w:eastAsia="en-GB"/>
          </w:rPr>
          <w:t>Dai Roberts-Harry</w:t>
        </w:r>
      </w:hyperlink>
    </w:p>
    <w:p w14:paraId="207A0052" w14:textId="77777777" w:rsidR="00DC417F" w:rsidRPr="003A181D" w:rsidRDefault="00DC417F" w:rsidP="00CC4936">
      <w:p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Leeds Dental Institute, Leeds,United Kingdom</w:t>
      </w:r>
    </w:p>
    <w:p w14:paraId="036B0489" w14:textId="77777777" w:rsidR="00DC417F" w:rsidRPr="003A181D" w:rsidRDefault="00D02396" w:rsidP="00CC4936">
      <w:pPr>
        <w:shd w:val="clear" w:color="auto" w:fill="FFFFFF"/>
        <w:spacing w:after="0" w:line="240" w:lineRule="auto"/>
        <w:rPr>
          <w:rFonts w:eastAsia="Times New Roman" w:cstheme="minorHAnsi"/>
          <w:color w:val="333333"/>
          <w:sz w:val="20"/>
          <w:szCs w:val="20"/>
          <w:lang w:val="en" w:eastAsia="en-GB"/>
        </w:rPr>
      </w:pPr>
      <w:hyperlink r:id="rId84" w:history="1">
        <w:r w:rsidR="00DC417F" w:rsidRPr="003A181D">
          <w:rPr>
            <w:rFonts w:eastAsia="Times New Roman" w:cstheme="minorHAnsi"/>
            <w:color w:val="336699"/>
            <w:sz w:val="20"/>
            <w:szCs w:val="20"/>
            <w:u w:val="single"/>
            <w:lang w:val="en" w:eastAsia="en-GB"/>
          </w:rPr>
          <w:t>Jonathan Sandler</w:t>
        </w:r>
      </w:hyperlink>
    </w:p>
    <w:p w14:paraId="3B99BED5" w14:textId="77777777" w:rsidR="00DC417F" w:rsidRPr="003A181D" w:rsidRDefault="00DC417F" w:rsidP="00CC4936">
      <w:p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Chesterfield Royal Hospital, Chesterfield, United Kingdom</w:t>
      </w:r>
    </w:p>
    <w:p w14:paraId="143ABAA9" w14:textId="77777777" w:rsidR="00DC417F" w:rsidRPr="003A181D" w:rsidRDefault="00D02396" w:rsidP="00DC417F">
      <w:pPr>
        <w:shd w:val="clear" w:color="auto" w:fill="FFFFFF"/>
        <w:spacing w:after="0" w:line="240" w:lineRule="auto"/>
        <w:rPr>
          <w:rFonts w:eastAsia="Times New Roman" w:cstheme="minorHAnsi"/>
          <w:color w:val="333333"/>
          <w:sz w:val="20"/>
          <w:szCs w:val="20"/>
          <w:lang w:val="en" w:eastAsia="en-GB"/>
        </w:rPr>
      </w:pPr>
      <w:hyperlink r:id="rId85" w:history="1">
        <w:r w:rsidR="00DC417F" w:rsidRPr="003A181D">
          <w:rPr>
            <w:rFonts w:eastAsia="Times New Roman" w:cstheme="minorHAnsi"/>
            <w:color w:val="336699"/>
            <w:sz w:val="20"/>
            <w:szCs w:val="20"/>
            <w:u w:val="single"/>
            <w:lang w:val="en" w:eastAsia="en-GB"/>
          </w:rPr>
          <w:t>Ian Shaw</w:t>
        </w:r>
      </w:hyperlink>
    </w:p>
    <w:p w14:paraId="2C17B199" w14:textId="77777777" w:rsidR="00DC417F" w:rsidRPr="003A181D" w:rsidRDefault="00DC417F" w:rsidP="00CC4936">
      <w:pPr>
        <w:numPr>
          <w:ilvl w:val="0"/>
          <w:numId w:val="43"/>
        </w:numPr>
        <w:shd w:val="clear" w:color="auto" w:fill="FFFFFF"/>
        <w:spacing w:before="100" w:beforeAutospacing="1" w:after="100" w:afterAutospacing="1" w:line="240" w:lineRule="auto"/>
        <w:rPr>
          <w:rFonts w:eastAsia="Times New Roman" w:cstheme="minorHAnsi"/>
          <w:vanish/>
          <w:color w:val="333333"/>
          <w:sz w:val="20"/>
          <w:szCs w:val="20"/>
          <w:lang w:val="en" w:eastAsia="en-GB"/>
        </w:rPr>
      </w:pPr>
      <w:r w:rsidRPr="003A181D">
        <w:rPr>
          <w:rFonts w:eastAsia="Times New Roman" w:cstheme="minorHAnsi"/>
          <w:vanish/>
          <w:color w:val="333333"/>
          <w:sz w:val="20"/>
          <w:szCs w:val="20"/>
          <w:lang w:val="en" w:eastAsia="en-GB"/>
        </w:rPr>
        <w:t>Sunderland Hospital, Sunderland, United Kingdom</w:t>
      </w:r>
    </w:p>
    <w:p w14:paraId="24050A02" w14:textId="77777777" w:rsidR="00DC417F" w:rsidRPr="003A181D" w:rsidRDefault="00DC417F" w:rsidP="00C1732A">
      <w:pPr>
        <w:rPr>
          <w:rFonts w:cstheme="minorHAnsi"/>
          <w:sz w:val="20"/>
          <w:szCs w:val="20"/>
        </w:rPr>
      </w:pPr>
    </w:p>
    <w:p w14:paraId="705DB6E1" w14:textId="77777777" w:rsidR="00DC417F" w:rsidRPr="003A181D" w:rsidRDefault="004E225A" w:rsidP="00C1732A">
      <w:pPr>
        <w:rPr>
          <w:rFonts w:cstheme="minorHAnsi"/>
          <w:b/>
          <w:sz w:val="20"/>
          <w:szCs w:val="20"/>
          <w:u w:val="single"/>
        </w:rPr>
      </w:pPr>
      <w:r w:rsidRPr="003A181D">
        <w:rPr>
          <w:rFonts w:cstheme="minorHAnsi"/>
          <w:b/>
          <w:sz w:val="20"/>
          <w:szCs w:val="20"/>
          <w:u w:val="single"/>
        </w:rPr>
        <w:t>AJODO 2009 vol 135 573- K O’Brien</w:t>
      </w:r>
    </w:p>
    <w:p w14:paraId="563DD2DE" w14:textId="77777777" w:rsidR="00C1732A" w:rsidRPr="003A181D" w:rsidRDefault="00DC417F" w:rsidP="00C1732A">
      <w:pPr>
        <w:rPr>
          <w:rFonts w:cstheme="minorHAnsi"/>
          <w:color w:val="333333"/>
          <w:sz w:val="20"/>
          <w:szCs w:val="20"/>
          <w:lang w:val="en"/>
        </w:rPr>
      </w:pPr>
      <w:r w:rsidRPr="003A181D">
        <w:rPr>
          <w:rFonts w:cstheme="minorHAnsi"/>
          <w:color w:val="333333"/>
          <w:sz w:val="20"/>
          <w:szCs w:val="20"/>
          <w:lang w:val="en"/>
        </w:rPr>
        <w:t xml:space="preserve">This study evaluated the effectiveness of early orthodontic treatment with the Twin-block appliance for the developing Class II Division 1 malocclusion. This multicenter trial was carried out in the United Kingdom. A total of 174 children, aged 8 to 10 years old, with Class II Division 1 malocclusion were randomly allocated to receive treatment with a Twin-block appliance or to an untreated, control group. Data </w:t>
      </w:r>
      <w:proofErr w:type="gramStart"/>
      <w:r w:rsidRPr="003A181D">
        <w:rPr>
          <w:rFonts w:cstheme="minorHAnsi"/>
          <w:color w:val="333333"/>
          <w:sz w:val="20"/>
          <w:szCs w:val="20"/>
          <w:lang w:val="en"/>
        </w:rPr>
        <w:t>were</w:t>
      </w:r>
      <w:proofErr w:type="gramEnd"/>
      <w:r w:rsidRPr="003A181D">
        <w:rPr>
          <w:rFonts w:cstheme="minorHAnsi"/>
          <w:color w:val="333333"/>
          <w:sz w:val="20"/>
          <w:szCs w:val="20"/>
          <w:lang w:val="en"/>
        </w:rPr>
        <w:t xml:space="preserve"> collected at the start of the study and 15 months later. Results showed that early treatment with Twin-block appliances resulted in reduction of overjet, correction of molar relationships, and reduction in severity of malocclusion. Most of this correction was due to </w:t>
      </w:r>
      <w:proofErr w:type="spellStart"/>
      <w:r w:rsidRPr="003A181D">
        <w:rPr>
          <w:rFonts w:cstheme="minorHAnsi"/>
          <w:color w:val="333333"/>
          <w:sz w:val="20"/>
          <w:szCs w:val="20"/>
          <w:lang w:val="en"/>
        </w:rPr>
        <w:t>dento</w:t>
      </w:r>
      <w:proofErr w:type="spellEnd"/>
      <w:r w:rsidR="004E225A" w:rsidRPr="003A181D">
        <w:rPr>
          <w:rFonts w:cstheme="minorHAnsi"/>
          <w:color w:val="333333"/>
          <w:sz w:val="20"/>
          <w:szCs w:val="20"/>
          <w:lang w:val="en"/>
        </w:rPr>
        <w:t>-</w:t>
      </w:r>
      <w:r w:rsidRPr="003A181D">
        <w:rPr>
          <w:rFonts w:cstheme="minorHAnsi"/>
          <w:color w:val="333333"/>
          <w:sz w:val="20"/>
          <w:szCs w:val="20"/>
          <w:lang w:val="en"/>
        </w:rPr>
        <w:t>alveolar change, but some was due to favorable skeletal change. Early treatment with the Twin-block appliance is effective in reducing overjet and severity of malocclusion. The small change in the skeletal relationship might not be considered clinically significant.</w:t>
      </w:r>
    </w:p>
    <w:p w14:paraId="1CCF75AD" w14:textId="77777777" w:rsidR="004E225A" w:rsidRPr="003A181D" w:rsidRDefault="004E225A" w:rsidP="004E225A">
      <w:pPr>
        <w:spacing w:after="240" w:line="240" w:lineRule="auto"/>
        <w:rPr>
          <w:rFonts w:eastAsia="Times New Roman" w:cstheme="minorHAnsi"/>
          <w:color w:val="343536"/>
          <w:sz w:val="20"/>
          <w:szCs w:val="20"/>
          <w:lang w:val="en" w:eastAsia="en-GB"/>
        </w:rPr>
      </w:pPr>
      <w:r w:rsidRPr="003A181D">
        <w:rPr>
          <w:rFonts w:eastAsia="Times New Roman" w:cstheme="minorHAnsi"/>
          <w:color w:val="343536"/>
          <w:sz w:val="20"/>
          <w:szCs w:val="20"/>
          <w:lang w:val="en" w:eastAsia="en-GB"/>
        </w:rPr>
        <w:t xml:space="preserve">- Introduction: The aim of this study was to evaluate the effectiveness of early orthodontic treatment with the Twin-block appliance for the treatment of Class II Division 1 malocclusion. This was a multi-center, randomized, controlled trial with subjects from 14 orthodontic clinics in the United Kingdom. Methods: The study included 174 children aged 8 to 10 years with Class II Division 1 malocclusion; they were randomly allocated to receive treatment with a Twin-block appliance or to an initially untreated control group. The subjects were then followed until all orthodontic treatment was completed. Final skeletal pattern, number of attendances, duration of orthodontic treatment, extraction rate, cost of treatment, and the child's self-concept were considered. Results: At the end of the 10-year study, 141 patients either completed treatment or accepted their occlusion. Data analysis showed that there </w:t>
      </w:r>
      <w:proofErr w:type="gramStart"/>
      <w:r w:rsidRPr="003A181D">
        <w:rPr>
          <w:rFonts w:eastAsia="Times New Roman" w:cstheme="minorHAnsi"/>
          <w:color w:val="343536"/>
          <w:sz w:val="20"/>
          <w:szCs w:val="20"/>
          <w:lang w:val="en" w:eastAsia="en-GB"/>
        </w:rPr>
        <w:t>was</w:t>
      </w:r>
      <w:proofErr w:type="gramEnd"/>
      <w:r w:rsidRPr="003A181D">
        <w:rPr>
          <w:rFonts w:eastAsia="Times New Roman" w:cstheme="minorHAnsi"/>
          <w:color w:val="343536"/>
          <w:sz w:val="20"/>
          <w:szCs w:val="20"/>
          <w:lang w:val="en" w:eastAsia="en-GB"/>
        </w:rPr>
        <w:t xml:space="preserve"> no differences between those who received early Twin-block treatment and those who had 1 course of treatment in adolescence with respect to skeletal pattern, extraction rate, and self-esteem. Those who had early treatment had more attendances, received treatment for longer times, and incurred more costs than the adolescent treatment group. They also had significantly poorer final dental occlusion. Conclusions: Twin-block treatment when a child is 8 to 9 years </w:t>
      </w:r>
      <w:r w:rsidRPr="003A181D">
        <w:rPr>
          <w:rFonts w:eastAsia="Times New Roman" w:cstheme="minorHAnsi"/>
          <w:color w:val="343536"/>
          <w:sz w:val="20"/>
          <w:szCs w:val="20"/>
          <w:lang w:val="en" w:eastAsia="en-GB"/>
        </w:rPr>
        <w:lastRenderedPageBreak/>
        <w:t>old has no advantages over treatment started at an average age of 12.4 years. However, the cost of early treatment to the patient in terms of attendances and length of appliance wear is increased. © 2009 American Association of Orthodontists.</w:t>
      </w:r>
    </w:p>
    <w:p w14:paraId="5DE23E52" w14:textId="77777777" w:rsidR="004E225A" w:rsidRPr="003A181D" w:rsidRDefault="004E225A" w:rsidP="004E225A">
      <w:pPr>
        <w:spacing w:after="240" w:line="240" w:lineRule="auto"/>
        <w:rPr>
          <w:rFonts w:eastAsia="Times New Roman" w:cstheme="minorHAnsi"/>
          <w:color w:val="343536"/>
          <w:sz w:val="20"/>
          <w:szCs w:val="20"/>
          <w:lang w:val="en" w:eastAsia="en-GB"/>
        </w:rPr>
      </w:pPr>
      <w:r w:rsidRPr="003A181D">
        <w:rPr>
          <w:rFonts w:eastAsia="Times New Roman" w:cstheme="minorHAnsi"/>
          <w:color w:val="343536"/>
          <w:sz w:val="20"/>
          <w:szCs w:val="20"/>
          <w:lang w:val="en" w:eastAsia="en-GB"/>
        </w:rPr>
        <w:t xml:space="preserve">AB - Introduction: The aim of this study was to evaluate the effectiveness of early orthodontic treatment with the Twin-block appliance for the treatment of Class II Division 1 malocclusion. This was a multi-center, randomized, controlled trial with subjects from 14 orthodontic clinics in the United Kingdom. Methods: The study included 174 children aged 8 to 10 years with Class II Division 1 malocclusion; they were randomly allocated to receive treatment with a Twin-block appliance or to an initially untreated control group. The subjects were then followed until all orthodontic treatment was completed. Final skeletal pattern, number of attendances, duration of orthodontic treatment, extraction rate, cost of treatment, and the child's self-concept were considered. Results: At the end of the 10-year study, 141 patients either completed treatment or accepted their occlusion. Data analysis showed that there </w:t>
      </w:r>
      <w:proofErr w:type="gramStart"/>
      <w:r w:rsidRPr="003A181D">
        <w:rPr>
          <w:rFonts w:eastAsia="Times New Roman" w:cstheme="minorHAnsi"/>
          <w:color w:val="343536"/>
          <w:sz w:val="20"/>
          <w:szCs w:val="20"/>
          <w:lang w:val="en" w:eastAsia="en-GB"/>
        </w:rPr>
        <w:t>was</w:t>
      </w:r>
      <w:proofErr w:type="gramEnd"/>
      <w:r w:rsidRPr="003A181D">
        <w:rPr>
          <w:rFonts w:eastAsia="Times New Roman" w:cstheme="minorHAnsi"/>
          <w:color w:val="343536"/>
          <w:sz w:val="20"/>
          <w:szCs w:val="20"/>
          <w:lang w:val="en" w:eastAsia="en-GB"/>
        </w:rPr>
        <w:t xml:space="preserve"> no differences between those who received early Twin-block treatment and those who had 1 course of treatment in adolescence with respect to skeletal pattern, extraction rate, and self-esteem. Those who had early treatment had more attendances, received treatment for longer times, and incurred more costs than the adolescent treatment group. They also had significantly poorer final dental occlusion. Conclusions: Twin-block treatment when a child is 8 to 9 years old has no advantages over treatment started at an average age of 12.4 years. However, the cost of early treatment to the patient in terms of attendances and length of appliance wear is increased. © 2009 American Association of Orthodontists.</w:t>
      </w:r>
    </w:p>
    <w:p w14:paraId="4B7DACC6" w14:textId="77777777" w:rsidR="004E225A" w:rsidRPr="003A181D" w:rsidRDefault="004E225A" w:rsidP="004E225A">
      <w:pPr>
        <w:spacing w:after="240" w:line="240" w:lineRule="auto"/>
        <w:rPr>
          <w:rFonts w:cstheme="minorHAnsi"/>
          <w:color w:val="333333"/>
          <w:sz w:val="20"/>
          <w:szCs w:val="20"/>
          <w:lang w:val="en"/>
        </w:rPr>
      </w:pPr>
      <w:r w:rsidRPr="003A181D">
        <w:rPr>
          <w:rFonts w:cstheme="minorHAnsi"/>
          <w:color w:val="333333"/>
          <w:sz w:val="20"/>
          <w:szCs w:val="20"/>
          <w:lang w:val="en"/>
        </w:rPr>
        <w:t>The aim of this study was to evaluate the effectiveness of Herbst and Twin-block appliances for established Class II Division I malocclusion. The study was a multicenter, randomized clinical trial carried out in orthodontic departments in the United Kingdom. A total of 215 patients (aged 11-14 years) were randomized to receive treatment with either the Herbst or the Twin-block appliance. Treatment with the Herbst appliance resulted in a lower failure-to-complete rate for the functional appliance phase of treatment (12.9%) than did treatment with Twin-block (33.6%). There were no differences in treatment time between appliances, but significantly more appointments (3) were needed for repair of the Herbst appliance than for the Twin-block. There were no differences in skeletal and dental changes between the appliances; however, the final occlusal result and skeletal discrepancy were better for girls than for boys. Because of the high cooperation rates of patients using it, the Herbst appliance could be the appliance of choice for treating adolescents with Class II Division 1 malocclusion. The trade-off for use of the Herbst is more appointments for appliance repair</w:t>
      </w:r>
      <w:r w:rsidR="00E12656" w:rsidRPr="003A181D">
        <w:rPr>
          <w:rFonts w:cstheme="minorHAnsi"/>
          <w:color w:val="333333"/>
          <w:sz w:val="20"/>
          <w:szCs w:val="20"/>
          <w:lang w:val="en"/>
        </w:rPr>
        <w:t>.</w:t>
      </w:r>
    </w:p>
    <w:p w14:paraId="2F5A11BB" w14:textId="77777777" w:rsidR="00E12656" w:rsidRPr="003A181D" w:rsidRDefault="00E12656" w:rsidP="004E225A">
      <w:pPr>
        <w:spacing w:after="240" w:line="240" w:lineRule="auto"/>
        <w:rPr>
          <w:rFonts w:cstheme="minorHAnsi"/>
          <w:b/>
          <w:color w:val="333333"/>
          <w:sz w:val="20"/>
          <w:szCs w:val="20"/>
          <w:u w:val="single"/>
          <w:lang w:val="en"/>
        </w:rPr>
      </w:pPr>
      <w:r w:rsidRPr="003A181D">
        <w:rPr>
          <w:rFonts w:cstheme="minorHAnsi"/>
          <w:b/>
          <w:color w:val="333333"/>
          <w:sz w:val="20"/>
          <w:szCs w:val="20"/>
          <w:u w:val="single"/>
          <w:lang w:val="en"/>
        </w:rPr>
        <w:t xml:space="preserve">Badri </w:t>
      </w:r>
      <w:proofErr w:type="spellStart"/>
      <w:r w:rsidRPr="003A181D">
        <w:rPr>
          <w:rFonts w:cstheme="minorHAnsi"/>
          <w:b/>
          <w:color w:val="333333"/>
          <w:sz w:val="20"/>
          <w:szCs w:val="20"/>
          <w:u w:val="single"/>
          <w:lang w:val="en"/>
        </w:rPr>
        <w:t>Thiruvenkatachari</w:t>
      </w:r>
      <w:proofErr w:type="spellEnd"/>
      <w:r w:rsidRPr="003A181D">
        <w:rPr>
          <w:rFonts w:cstheme="minorHAnsi"/>
          <w:b/>
          <w:color w:val="333333"/>
          <w:sz w:val="20"/>
          <w:szCs w:val="20"/>
          <w:u w:val="single"/>
          <w:lang w:val="en"/>
        </w:rPr>
        <w:t xml:space="preserve"> AJDO 2010</w:t>
      </w:r>
    </w:p>
    <w:p w14:paraId="2D66F8B1" w14:textId="77777777" w:rsidR="00C1732A" w:rsidRPr="003A181D" w:rsidRDefault="00E12656" w:rsidP="004A3B9B">
      <w:pPr>
        <w:spacing w:after="240" w:line="240" w:lineRule="auto"/>
        <w:rPr>
          <w:rFonts w:eastAsia="Times New Roman" w:cstheme="minorHAnsi"/>
          <w:color w:val="343536"/>
          <w:sz w:val="20"/>
          <w:szCs w:val="20"/>
          <w:lang w:val="en" w:eastAsia="en-GB"/>
        </w:rPr>
      </w:pPr>
      <w:r w:rsidRPr="003A181D">
        <w:rPr>
          <w:rFonts w:cstheme="minorHAnsi"/>
          <w:color w:val="333333"/>
          <w:sz w:val="20"/>
          <w:szCs w:val="20"/>
          <w:lang w:val="en"/>
        </w:rPr>
        <w:t xml:space="preserve">Compared Twin block and </w:t>
      </w:r>
      <w:proofErr w:type="spellStart"/>
      <w:r w:rsidRPr="003A181D">
        <w:rPr>
          <w:rFonts w:cstheme="minorHAnsi"/>
          <w:color w:val="333333"/>
          <w:sz w:val="20"/>
          <w:szCs w:val="20"/>
          <w:lang w:val="en"/>
        </w:rPr>
        <w:t>Dynamax</w:t>
      </w:r>
      <w:proofErr w:type="spellEnd"/>
      <w:r w:rsidRPr="003A181D">
        <w:rPr>
          <w:rFonts w:cstheme="minorHAnsi"/>
          <w:color w:val="333333"/>
          <w:sz w:val="20"/>
          <w:szCs w:val="20"/>
          <w:lang w:val="en"/>
        </w:rPr>
        <w:t xml:space="preserve"> and found Twin blocks work better. He also did the Cochrane study that shows early treatment reduces the risk of incisal </w:t>
      </w:r>
      <w:proofErr w:type="gramStart"/>
      <w:r w:rsidR="00CB44B8" w:rsidRPr="003A181D">
        <w:rPr>
          <w:rFonts w:cstheme="minorHAnsi"/>
          <w:color w:val="333333"/>
          <w:sz w:val="20"/>
          <w:szCs w:val="20"/>
          <w:lang w:val="en"/>
        </w:rPr>
        <w:t>trauma</w:t>
      </w:r>
      <w:proofErr w:type="gramEnd"/>
    </w:p>
    <w:p w14:paraId="625F7C42" w14:textId="77777777" w:rsidR="00C1732A" w:rsidRPr="003A181D" w:rsidRDefault="00C1732A" w:rsidP="00C1732A">
      <w:pPr>
        <w:pStyle w:val="Heading2"/>
        <w:rPr>
          <w:rFonts w:asciiTheme="minorHAnsi" w:hAnsiTheme="minorHAnsi" w:cstheme="minorHAnsi"/>
          <w:sz w:val="20"/>
          <w:szCs w:val="20"/>
        </w:rPr>
      </w:pPr>
      <w:proofErr w:type="gramStart"/>
      <w:r w:rsidRPr="003A181D">
        <w:rPr>
          <w:rFonts w:asciiTheme="minorHAnsi" w:hAnsiTheme="minorHAnsi" w:cstheme="minorHAnsi"/>
          <w:sz w:val="20"/>
          <w:szCs w:val="20"/>
        </w:rPr>
        <w:t>Does</w:t>
      </w:r>
      <w:proofErr w:type="gramEnd"/>
      <w:r w:rsidRPr="003A181D">
        <w:rPr>
          <w:rFonts w:asciiTheme="minorHAnsi" w:hAnsiTheme="minorHAnsi" w:cstheme="minorHAnsi"/>
          <w:sz w:val="20"/>
          <w:szCs w:val="20"/>
        </w:rPr>
        <w:t xml:space="preserve"> the effects of functional Appliances diminish after treatment?</w:t>
      </w:r>
    </w:p>
    <w:p w14:paraId="042EE7A4" w14:textId="77777777" w:rsidR="00C1732A" w:rsidRPr="003A181D" w:rsidRDefault="00C1732A" w:rsidP="00C1732A">
      <w:pPr>
        <w:rPr>
          <w:rFonts w:cstheme="minorHAnsi"/>
          <w:sz w:val="20"/>
          <w:szCs w:val="20"/>
        </w:rPr>
      </w:pPr>
    </w:p>
    <w:p w14:paraId="16793521" w14:textId="77777777" w:rsidR="00C1732A" w:rsidRPr="003A181D" w:rsidRDefault="00C1732A" w:rsidP="00C1732A">
      <w:pPr>
        <w:pStyle w:val="Heading2"/>
        <w:rPr>
          <w:rFonts w:asciiTheme="minorHAnsi" w:hAnsiTheme="minorHAnsi" w:cstheme="minorHAnsi"/>
          <w:b w:val="0"/>
          <w:bCs w:val="0"/>
          <w:sz w:val="20"/>
          <w:szCs w:val="20"/>
          <w:u w:val="none"/>
        </w:rPr>
      </w:pPr>
      <w:r w:rsidRPr="003A181D">
        <w:rPr>
          <w:rFonts w:asciiTheme="minorHAnsi" w:hAnsiTheme="minorHAnsi" w:cstheme="minorHAnsi"/>
          <w:sz w:val="20"/>
          <w:szCs w:val="20"/>
          <w:u w:val="none"/>
        </w:rPr>
        <w:t>Perillo et al</w:t>
      </w:r>
      <w:r w:rsidRPr="003A181D">
        <w:rPr>
          <w:rFonts w:asciiTheme="minorHAnsi" w:hAnsiTheme="minorHAnsi" w:cstheme="minorHAnsi"/>
          <w:b w:val="0"/>
          <w:sz w:val="20"/>
          <w:szCs w:val="20"/>
          <w:u w:val="none"/>
        </w:rPr>
        <w:t xml:space="preserve"> </w:t>
      </w:r>
      <w:proofErr w:type="gramStart"/>
      <w:r w:rsidRPr="003A181D">
        <w:rPr>
          <w:rFonts w:asciiTheme="minorHAnsi" w:hAnsiTheme="minorHAnsi" w:cstheme="minorHAnsi"/>
          <w:bCs w:val="0"/>
          <w:sz w:val="20"/>
          <w:szCs w:val="20"/>
          <w:u w:val="none"/>
        </w:rPr>
        <w:t>PER(</w:t>
      </w:r>
      <w:proofErr w:type="gramEnd"/>
      <w:r w:rsidRPr="003A181D">
        <w:rPr>
          <w:rFonts w:asciiTheme="minorHAnsi" w:hAnsiTheme="minorHAnsi" w:cstheme="minorHAnsi"/>
          <w:bCs w:val="0"/>
          <w:sz w:val="20"/>
          <w:szCs w:val="20"/>
          <w:u w:val="none"/>
        </w:rPr>
        <w:t>AJO 109) p 132</w:t>
      </w:r>
      <w:r w:rsidRPr="003A181D">
        <w:rPr>
          <w:rFonts w:asciiTheme="minorHAnsi" w:hAnsiTheme="minorHAnsi" w:cstheme="minorHAnsi"/>
          <w:b w:val="0"/>
          <w:sz w:val="20"/>
          <w:szCs w:val="20"/>
          <w:u w:val="none"/>
        </w:rPr>
        <w:t xml:space="preserve">  1996 found that the Frankel appliance did not seem to cause a reduction in future growth but this was a very small study. Other authors found a marked drop back in future growth and suggested that the effects of functional appliances might be to deliver the growth earlier rather than bring about additional growth. The matter is discussed in detail by </w:t>
      </w:r>
      <w:proofErr w:type="spellStart"/>
      <w:r w:rsidRPr="003A181D">
        <w:rPr>
          <w:rFonts w:asciiTheme="minorHAnsi" w:hAnsiTheme="minorHAnsi" w:cstheme="minorHAnsi"/>
          <w:bCs w:val="0"/>
          <w:sz w:val="20"/>
          <w:szCs w:val="20"/>
          <w:u w:val="none"/>
        </w:rPr>
        <w:t>Dermaut</w:t>
      </w:r>
      <w:proofErr w:type="spellEnd"/>
      <w:r w:rsidRPr="003A181D">
        <w:rPr>
          <w:rFonts w:asciiTheme="minorHAnsi" w:hAnsiTheme="minorHAnsi" w:cstheme="minorHAnsi"/>
          <w:bCs w:val="0"/>
          <w:sz w:val="20"/>
          <w:szCs w:val="20"/>
          <w:u w:val="none"/>
        </w:rPr>
        <w:t xml:space="preserve"> </w:t>
      </w:r>
      <w:r w:rsidRPr="003A181D">
        <w:rPr>
          <w:rFonts w:asciiTheme="minorHAnsi" w:hAnsiTheme="minorHAnsi" w:cstheme="minorHAnsi"/>
          <w:b w:val="0"/>
          <w:bCs w:val="0"/>
          <w:sz w:val="20"/>
          <w:szCs w:val="20"/>
          <w:u w:val="none"/>
        </w:rPr>
        <w:t xml:space="preserve">and </w:t>
      </w:r>
      <w:proofErr w:type="spellStart"/>
      <w:r w:rsidRPr="003A181D">
        <w:rPr>
          <w:rFonts w:asciiTheme="minorHAnsi" w:hAnsiTheme="minorHAnsi" w:cstheme="minorHAnsi"/>
          <w:bCs w:val="0"/>
          <w:sz w:val="20"/>
          <w:szCs w:val="20"/>
          <w:u w:val="none"/>
        </w:rPr>
        <w:t>Aelbers</w:t>
      </w:r>
      <w:proofErr w:type="spellEnd"/>
      <w:r w:rsidRPr="003A181D">
        <w:rPr>
          <w:rFonts w:asciiTheme="minorHAnsi" w:hAnsiTheme="minorHAnsi" w:cstheme="minorHAnsi"/>
          <w:b w:val="0"/>
          <w:bCs w:val="0"/>
          <w:sz w:val="20"/>
          <w:szCs w:val="20"/>
          <w:u w:val="none"/>
        </w:rPr>
        <w:t xml:space="preserve"> </w:t>
      </w:r>
      <w:r w:rsidRPr="003A181D">
        <w:rPr>
          <w:rFonts w:asciiTheme="minorHAnsi" w:hAnsiTheme="minorHAnsi" w:cstheme="minorHAnsi"/>
          <w:sz w:val="20"/>
          <w:szCs w:val="20"/>
          <w:u w:val="none"/>
        </w:rPr>
        <w:t>DER (AJO 110) p 667</w:t>
      </w:r>
      <w:r w:rsidRPr="003A181D">
        <w:rPr>
          <w:rFonts w:asciiTheme="minorHAnsi" w:hAnsiTheme="minorHAnsi" w:cstheme="minorHAnsi"/>
          <w:b w:val="0"/>
          <w:bCs w:val="0"/>
          <w:sz w:val="20"/>
          <w:szCs w:val="20"/>
          <w:u w:val="none"/>
        </w:rPr>
        <w:t>1996.</w:t>
      </w:r>
    </w:p>
    <w:p w14:paraId="42F7EF75" w14:textId="77777777" w:rsidR="00C1732A" w:rsidRPr="003A181D" w:rsidRDefault="00C1732A" w:rsidP="00C1732A">
      <w:pPr>
        <w:rPr>
          <w:rFonts w:cstheme="minorHAnsi"/>
          <w:bCs/>
          <w:sz w:val="20"/>
          <w:szCs w:val="20"/>
        </w:rPr>
      </w:pPr>
      <w:proofErr w:type="spellStart"/>
      <w:r w:rsidRPr="003A181D">
        <w:rPr>
          <w:rFonts w:cstheme="minorHAnsi"/>
          <w:b/>
          <w:sz w:val="20"/>
          <w:szCs w:val="20"/>
        </w:rPr>
        <w:t>Pancherez</w:t>
      </w:r>
      <w:proofErr w:type="spellEnd"/>
      <w:r w:rsidRPr="003A181D">
        <w:rPr>
          <w:rFonts w:cstheme="minorHAnsi"/>
          <w:sz w:val="20"/>
          <w:szCs w:val="20"/>
        </w:rPr>
        <w:t xml:space="preserve"> has published a whole series of papers following up the effects of Herbst appliances. These indicate that the Herbst appliance has only a temporary effect on skeletal pattern. He concludes that after treatment the maxillary and mandibular growth seems to strive to catch up with the earlier skeletal pattern. </w:t>
      </w:r>
      <w:r w:rsidRPr="003A181D">
        <w:rPr>
          <w:rFonts w:cstheme="minorHAnsi"/>
          <w:b/>
          <w:bCs/>
          <w:sz w:val="20"/>
          <w:szCs w:val="20"/>
        </w:rPr>
        <w:t xml:space="preserve">PAN (EJO 12) p209-. </w:t>
      </w:r>
      <w:r w:rsidRPr="003A181D">
        <w:rPr>
          <w:rFonts w:cstheme="minorHAnsi"/>
          <w:b/>
          <w:sz w:val="20"/>
          <w:szCs w:val="20"/>
        </w:rPr>
        <w:t xml:space="preserve">Melsen </w:t>
      </w:r>
      <w:r w:rsidRPr="003A181D">
        <w:rPr>
          <w:rFonts w:cstheme="minorHAnsi"/>
          <w:sz w:val="20"/>
          <w:szCs w:val="20"/>
        </w:rPr>
        <w:t xml:space="preserve">reports a similar finding in cases where an orthopaedic effect has been achieved with cervical headgear in a 1978 implant study </w:t>
      </w:r>
      <w:proofErr w:type="gramStart"/>
      <w:r w:rsidRPr="003A181D">
        <w:rPr>
          <w:rFonts w:cstheme="minorHAnsi"/>
          <w:b/>
          <w:bCs/>
          <w:sz w:val="20"/>
          <w:szCs w:val="20"/>
        </w:rPr>
        <w:t>MEL(</w:t>
      </w:r>
      <w:proofErr w:type="gramEnd"/>
      <w:r w:rsidRPr="003A181D">
        <w:rPr>
          <w:rFonts w:cstheme="minorHAnsi"/>
          <w:b/>
          <w:bCs/>
          <w:sz w:val="20"/>
          <w:szCs w:val="20"/>
        </w:rPr>
        <w:t>AJO 73) p526-</w:t>
      </w:r>
      <w:r w:rsidRPr="003A181D">
        <w:rPr>
          <w:rFonts w:cstheme="minorHAnsi"/>
          <w:sz w:val="20"/>
          <w:szCs w:val="20"/>
        </w:rPr>
        <w:t xml:space="preserve">. This contradicts an earlier paper by </w:t>
      </w:r>
      <w:proofErr w:type="spellStart"/>
      <w:r w:rsidRPr="003A181D">
        <w:rPr>
          <w:rFonts w:cstheme="minorHAnsi"/>
          <w:b/>
          <w:sz w:val="20"/>
          <w:szCs w:val="20"/>
        </w:rPr>
        <w:t>Weislander</w:t>
      </w:r>
      <w:proofErr w:type="spellEnd"/>
      <w:r w:rsidRPr="003A181D">
        <w:rPr>
          <w:rFonts w:cstheme="minorHAnsi"/>
          <w:sz w:val="20"/>
          <w:szCs w:val="20"/>
        </w:rPr>
        <w:t xml:space="preserve"> </w:t>
      </w:r>
      <w:proofErr w:type="gramStart"/>
      <w:r w:rsidRPr="003A181D">
        <w:rPr>
          <w:rFonts w:cstheme="minorHAnsi"/>
          <w:b/>
          <w:sz w:val="20"/>
          <w:szCs w:val="20"/>
        </w:rPr>
        <w:t>WEI(</w:t>
      </w:r>
      <w:proofErr w:type="gramEnd"/>
      <w:r w:rsidRPr="003A181D">
        <w:rPr>
          <w:rFonts w:cstheme="minorHAnsi"/>
          <w:b/>
          <w:sz w:val="20"/>
          <w:szCs w:val="20"/>
        </w:rPr>
        <w:t>AJO 66) p294-</w:t>
      </w:r>
      <w:r w:rsidRPr="003A181D">
        <w:rPr>
          <w:rFonts w:cstheme="minorHAnsi"/>
          <w:bCs/>
          <w:sz w:val="20"/>
          <w:szCs w:val="20"/>
        </w:rPr>
        <w:t xml:space="preserve"> which had suggested that the changes due to headgear were basically stable</w:t>
      </w:r>
      <w:r w:rsidRPr="003A181D">
        <w:rPr>
          <w:rFonts w:cstheme="minorHAnsi"/>
          <w:b/>
          <w:bCs/>
          <w:sz w:val="20"/>
          <w:szCs w:val="20"/>
        </w:rPr>
        <w:t>.</w:t>
      </w:r>
      <w:r w:rsidRPr="003A181D">
        <w:rPr>
          <w:rFonts w:cstheme="minorHAnsi"/>
          <w:b/>
          <w:sz w:val="20"/>
          <w:szCs w:val="20"/>
        </w:rPr>
        <w:t xml:space="preserve"> De Vincenzo</w:t>
      </w:r>
      <w:r w:rsidRPr="003A181D">
        <w:rPr>
          <w:rFonts w:cstheme="minorHAnsi"/>
          <w:sz w:val="20"/>
          <w:szCs w:val="20"/>
        </w:rPr>
        <w:t xml:space="preserve"> </w:t>
      </w:r>
      <w:proofErr w:type="spellStart"/>
      <w:r w:rsidRPr="003A181D">
        <w:rPr>
          <w:rFonts w:cstheme="minorHAnsi"/>
          <w:b/>
          <w:sz w:val="20"/>
          <w:szCs w:val="20"/>
        </w:rPr>
        <w:t>DeV</w:t>
      </w:r>
      <w:proofErr w:type="spellEnd"/>
      <w:r w:rsidRPr="003A181D">
        <w:rPr>
          <w:rFonts w:cstheme="minorHAnsi"/>
          <w:b/>
          <w:sz w:val="20"/>
          <w:szCs w:val="20"/>
        </w:rPr>
        <w:t xml:space="preserve"> (AJO 99) p 241</w:t>
      </w:r>
      <w:r w:rsidRPr="003A181D">
        <w:rPr>
          <w:rFonts w:cstheme="minorHAnsi"/>
          <w:bCs/>
          <w:sz w:val="20"/>
          <w:szCs w:val="20"/>
        </w:rPr>
        <w:t xml:space="preserve">   1991 Showed that after an initially favourable response to functional appliances with a significant increase in mandibular length the treatment group failed to sustain this change. So that, 4 years post treatment there was no long-term effect compared with the control. </w:t>
      </w:r>
      <w:proofErr w:type="spellStart"/>
      <w:r w:rsidRPr="003A181D">
        <w:rPr>
          <w:rFonts w:cstheme="minorHAnsi"/>
          <w:b/>
          <w:bCs/>
          <w:sz w:val="20"/>
          <w:szCs w:val="20"/>
        </w:rPr>
        <w:t>Weislander</w:t>
      </w:r>
      <w:proofErr w:type="spellEnd"/>
      <w:r w:rsidRPr="003A181D">
        <w:rPr>
          <w:rFonts w:cstheme="minorHAnsi"/>
          <w:b/>
          <w:bCs/>
          <w:sz w:val="20"/>
          <w:szCs w:val="20"/>
        </w:rPr>
        <w:t xml:space="preserve"> </w:t>
      </w:r>
      <w:r w:rsidRPr="003A181D">
        <w:rPr>
          <w:rFonts w:cstheme="minorHAnsi"/>
          <w:bCs/>
          <w:sz w:val="20"/>
          <w:szCs w:val="20"/>
        </w:rPr>
        <w:t xml:space="preserve">and </w:t>
      </w:r>
      <w:r w:rsidRPr="003A181D">
        <w:rPr>
          <w:rFonts w:cstheme="minorHAnsi"/>
          <w:b/>
          <w:bCs/>
          <w:sz w:val="20"/>
          <w:szCs w:val="20"/>
        </w:rPr>
        <w:t>Lagerstrom</w:t>
      </w:r>
      <w:r w:rsidRPr="003A181D">
        <w:rPr>
          <w:rFonts w:cstheme="minorHAnsi"/>
          <w:bCs/>
          <w:sz w:val="20"/>
          <w:szCs w:val="20"/>
        </w:rPr>
        <w:t xml:space="preserve"> found a reduction in ANB of 1º still remained 4 years after </w:t>
      </w:r>
      <w:proofErr w:type="gramStart"/>
      <w:r w:rsidRPr="003A181D">
        <w:rPr>
          <w:rFonts w:cstheme="minorHAnsi"/>
          <w:bCs/>
          <w:sz w:val="20"/>
          <w:szCs w:val="20"/>
        </w:rPr>
        <w:t>treatment</w:t>
      </w:r>
      <w:proofErr w:type="gramEnd"/>
      <w:r w:rsidRPr="003A181D">
        <w:rPr>
          <w:rFonts w:cstheme="minorHAnsi"/>
          <w:bCs/>
          <w:sz w:val="20"/>
          <w:szCs w:val="20"/>
        </w:rPr>
        <w:t xml:space="preserve"> but such a small change would probably not be of any clinical significance.</w:t>
      </w:r>
    </w:p>
    <w:p w14:paraId="3CAA2562" w14:textId="77777777" w:rsidR="00E12656" w:rsidRPr="003A181D" w:rsidRDefault="00E12656" w:rsidP="00C1732A">
      <w:pPr>
        <w:rPr>
          <w:rFonts w:cstheme="minorHAnsi"/>
          <w:b/>
          <w:bCs/>
          <w:sz w:val="20"/>
          <w:szCs w:val="20"/>
          <w:u w:val="single"/>
        </w:rPr>
      </w:pPr>
      <w:r w:rsidRPr="003A181D">
        <w:rPr>
          <w:rFonts w:cstheme="minorHAnsi"/>
          <w:b/>
          <w:bCs/>
          <w:sz w:val="20"/>
          <w:szCs w:val="20"/>
          <w:u w:val="single"/>
        </w:rPr>
        <w:t>Short answer</w:t>
      </w:r>
      <w:r w:rsidR="00F00E00" w:rsidRPr="003A181D">
        <w:rPr>
          <w:rFonts w:cstheme="minorHAnsi"/>
          <w:b/>
          <w:bCs/>
          <w:sz w:val="20"/>
          <w:szCs w:val="20"/>
          <w:u w:val="single"/>
        </w:rPr>
        <w:t>.</w:t>
      </w:r>
      <w:r w:rsidRPr="003A181D">
        <w:rPr>
          <w:rFonts w:cstheme="minorHAnsi"/>
          <w:b/>
          <w:bCs/>
          <w:sz w:val="20"/>
          <w:szCs w:val="20"/>
          <w:u w:val="single"/>
        </w:rPr>
        <w:t xml:space="preserve"> </w:t>
      </w:r>
      <w:r w:rsidR="00F00E00" w:rsidRPr="003A181D">
        <w:rPr>
          <w:rFonts w:cstheme="minorHAnsi"/>
          <w:b/>
          <w:bCs/>
          <w:sz w:val="20"/>
          <w:szCs w:val="20"/>
          <w:u w:val="single"/>
        </w:rPr>
        <w:t>Are they capable of skeletal change?</w:t>
      </w:r>
      <w:r w:rsidRPr="003A181D">
        <w:rPr>
          <w:rFonts w:cstheme="minorHAnsi"/>
          <w:b/>
          <w:bCs/>
          <w:sz w:val="20"/>
          <w:szCs w:val="20"/>
          <w:u w:val="single"/>
        </w:rPr>
        <w:t xml:space="preserve"> </w:t>
      </w:r>
    </w:p>
    <w:p w14:paraId="6668FE2F" w14:textId="77777777" w:rsidR="00E12656" w:rsidRPr="003A181D" w:rsidRDefault="00E12656" w:rsidP="00C1732A">
      <w:pPr>
        <w:rPr>
          <w:rFonts w:cstheme="minorHAnsi"/>
          <w:bCs/>
          <w:sz w:val="20"/>
          <w:szCs w:val="20"/>
        </w:rPr>
      </w:pPr>
      <w:r w:rsidRPr="003A181D">
        <w:rPr>
          <w:rFonts w:cstheme="minorHAnsi"/>
          <w:bCs/>
          <w:sz w:val="20"/>
          <w:szCs w:val="20"/>
        </w:rPr>
        <w:t>No.</w:t>
      </w:r>
    </w:p>
    <w:p w14:paraId="64EC4C41" w14:textId="77777777" w:rsidR="00E12656" w:rsidRPr="003A181D" w:rsidRDefault="00E12656" w:rsidP="00C1732A">
      <w:pPr>
        <w:rPr>
          <w:rFonts w:cstheme="minorHAnsi"/>
          <w:bCs/>
          <w:sz w:val="20"/>
          <w:szCs w:val="20"/>
        </w:rPr>
      </w:pPr>
    </w:p>
    <w:p w14:paraId="58364B21" w14:textId="77777777" w:rsidR="00E12656" w:rsidRPr="003A181D" w:rsidRDefault="00E12656" w:rsidP="00C1732A">
      <w:pPr>
        <w:rPr>
          <w:rFonts w:cstheme="minorHAnsi"/>
          <w:b/>
          <w:bCs/>
          <w:sz w:val="20"/>
          <w:szCs w:val="20"/>
          <w:u w:val="single"/>
        </w:rPr>
      </w:pPr>
      <w:r w:rsidRPr="003A181D">
        <w:rPr>
          <w:rFonts w:cstheme="minorHAnsi"/>
          <w:b/>
          <w:bCs/>
          <w:sz w:val="20"/>
          <w:szCs w:val="20"/>
          <w:u w:val="single"/>
        </w:rPr>
        <w:t xml:space="preserve">Slightly longer </w:t>
      </w:r>
      <w:proofErr w:type="gramStart"/>
      <w:r w:rsidRPr="003A181D">
        <w:rPr>
          <w:rFonts w:cstheme="minorHAnsi"/>
          <w:b/>
          <w:bCs/>
          <w:sz w:val="20"/>
          <w:szCs w:val="20"/>
          <w:u w:val="single"/>
        </w:rPr>
        <w:t>answer</w:t>
      </w:r>
      <w:proofErr w:type="gramEnd"/>
      <w:r w:rsidRPr="003A181D">
        <w:rPr>
          <w:rFonts w:cstheme="minorHAnsi"/>
          <w:b/>
          <w:bCs/>
          <w:sz w:val="20"/>
          <w:szCs w:val="20"/>
          <w:u w:val="single"/>
        </w:rPr>
        <w:t xml:space="preserve"> </w:t>
      </w:r>
    </w:p>
    <w:p w14:paraId="35ED11F2" w14:textId="77777777" w:rsidR="00E12656" w:rsidRPr="003A181D" w:rsidRDefault="00E12656" w:rsidP="00C1732A">
      <w:pPr>
        <w:rPr>
          <w:rFonts w:cstheme="minorHAnsi"/>
          <w:bCs/>
          <w:sz w:val="20"/>
          <w:szCs w:val="20"/>
        </w:rPr>
      </w:pPr>
      <w:r w:rsidRPr="003A181D">
        <w:rPr>
          <w:rFonts w:cstheme="minorHAnsi"/>
          <w:bCs/>
          <w:sz w:val="20"/>
          <w:szCs w:val="20"/>
        </w:rPr>
        <w:t>It’s complicated.</w:t>
      </w:r>
    </w:p>
    <w:p w14:paraId="51413084" w14:textId="7A209018" w:rsidR="00B3057F" w:rsidRPr="003A181D" w:rsidRDefault="00B3057F" w:rsidP="00C1732A">
      <w:pPr>
        <w:rPr>
          <w:rFonts w:cstheme="minorHAnsi"/>
          <w:bCs/>
          <w:sz w:val="20"/>
          <w:szCs w:val="20"/>
        </w:rPr>
      </w:pPr>
      <w:r w:rsidRPr="003A181D">
        <w:rPr>
          <w:rFonts w:cstheme="minorHAnsi"/>
          <w:bCs/>
          <w:sz w:val="20"/>
          <w:szCs w:val="20"/>
        </w:rPr>
        <w:t>Usual Questions cover up the right side.</w:t>
      </w:r>
    </w:p>
    <w:tbl>
      <w:tblPr>
        <w:tblStyle w:val="TableGrid"/>
        <w:tblW w:w="0" w:type="auto"/>
        <w:tblLook w:val="04A0" w:firstRow="1" w:lastRow="0" w:firstColumn="1" w:lastColumn="0" w:noHBand="0" w:noVBand="1"/>
      </w:tblPr>
      <w:tblGrid>
        <w:gridCol w:w="5228"/>
        <w:gridCol w:w="5228"/>
      </w:tblGrid>
      <w:tr w:rsidR="00B3057F" w:rsidRPr="003A181D" w14:paraId="790BBDF3" w14:textId="77777777" w:rsidTr="00B3057F">
        <w:tc>
          <w:tcPr>
            <w:tcW w:w="5228" w:type="dxa"/>
          </w:tcPr>
          <w:p w14:paraId="731593E6" w14:textId="06D6D25E" w:rsidR="00B3057F" w:rsidRPr="003A181D" w:rsidRDefault="00B3057F" w:rsidP="00C1732A">
            <w:pPr>
              <w:rPr>
                <w:rFonts w:cstheme="minorHAnsi"/>
                <w:bCs/>
                <w:sz w:val="20"/>
                <w:szCs w:val="20"/>
              </w:rPr>
            </w:pPr>
            <w:r w:rsidRPr="003A181D">
              <w:rPr>
                <w:rFonts w:cstheme="minorHAnsi"/>
                <w:bCs/>
                <w:sz w:val="20"/>
                <w:szCs w:val="20"/>
              </w:rPr>
              <w:lastRenderedPageBreak/>
              <w:t>1. What Increase in SNB did David Stirrups feel would indicate proof that functional appliances produced orthopaedic change?</w:t>
            </w:r>
          </w:p>
        </w:tc>
        <w:tc>
          <w:tcPr>
            <w:tcW w:w="5228" w:type="dxa"/>
          </w:tcPr>
          <w:p w14:paraId="1DD7C0CA" w14:textId="1BEFE93A" w:rsidR="00B3057F" w:rsidRPr="003A181D" w:rsidRDefault="00B3057F" w:rsidP="00C1732A">
            <w:pPr>
              <w:rPr>
                <w:rFonts w:cstheme="minorHAnsi"/>
                <w:bCs/>
                <w:sz w:val="20"/>
                <w:szCs w:val="20"/>
              </w:rPr>
            </w:pPr>
            <w:r w:rsidRPr="003A181D">
              <w:rPr>
                <w:rFonts w:cstheme="minorHAnsi"/>
                <w:bCs/>
                <w:sz w:val="20"/>
                <w:szCs w:val="20"/>
              </w:rPr>
              <w:t>An increase in SNB of 26° or more with an n= 45+</w:t>
            </w:r>
          </w:p>
        </w:tc>
      </w:tr>
      <w:tr w:rsidR="00B3057F" w:rsidRPr="003A181D" w14:paraId="6972C56D" w14:textId="77777777" w:rsidTr="00B3057F">
        <w:tc>
          <w:tcPr>
            <w:tcW w:w="5228" w:type="dxa"/>
          </w:tcPr>
          <w:p w14:paraId="528318CC" w14:textId="77612DFF" w:rsidR="00B3057F" w:rsidRPr="003A181D" w:rsidRDefault="00B3057F" w:rsidP="00C1732A">
            <w:pPr>
              <w:rPr>
                <w:rFonts w:cstheme="minorHAnsi"/>
                <w:bCs/>
                <w:sz w:val="20"/>
                <w:szCs w:val="20"/>
              </w:rPr>
            </w:pPr>
            <w:r w:rsidRPr="003A181D">
              <w:rPr>
                <w:rFonts w:cstheme="minorHAnsi"/>
                <w:bCs/>
                <w:sz w:val="20"/>
                <w:szCs w:val="20"/>
              </w:rPr>
              <w:t>2 Has anyone shown this?</w:t>
            </w:r>
          </w:p>
        </w:tc>
        <w:tc>
          <w:tcPr>
            <w:tcW w:w="5228" w:type="dxa"/>
          </w:tcPr>
          <w:p w14:paraId="0A5B3E54" w14:textId="662E77EF" w:rsidR="00B3057F" w:rsidRPr="003A181D" w:rsidRDefault="00B3057F" w:rsidP="00C1732A">
            <w:pPr>
              <w:rPr>
                <w:rFonts w:cstheme="minorHAnsi"/>
                <w:bCs/>
                <w:sz w:val="20"/>
                <w:szCs w:val="20"/>
              </w:rPr>
            </w:pPr>
            <w:r w:rsidRPr="003A181D">
              <w:rPr>
                <w:rFonts w:cstheme="minorHAnsi"/>
                <w:bCs/>
                <w:sz w:val="20"/>
                <w:szCs w:val="20"/>
              </w:rPr>
              <w:t>Not yet</w:t>
            </w:r>
          </w:p>
        </w:tc>
      </w:tr>
      <w:tr w:rsidR="00B3057F" w:rsidRPr="003A181D" w14:paraId="1D3B8EF9" w14:textId="77777777" w:rsidTr="00B3057F">
        <w:tc>
          <w:tcPr>
            <w:tcW w:w="5228" w:type="dxa"/>
          </w:tcPr>
          <w:p w14:paraId="730CC72D" w14:textId="29AD4922" w:rsidR="00B3057F" w:rsidRPr="003A181D" w:rsidRDefault="00B3057F" w:rsidP="00C1732A">
            <w:pPr>
              <w:rPr>
                <w:rFonts w:cstheme="minorHAnsi"/>
                <w:bCs/>
                <w:sz w:val="20"/>
                <w:szCs w:val="20"/>
              </w:rPr>
            </w:pPr>
            <w:r w:rsidRPr="003A181D">
              <w:rPr>
                <w:rFonts w:cstheme="minorHAnsi"/>
                <w:bCs/>
                <w:sz w:val="20"/>
                <w:szCs w:val="20"/>
              </w:rPr>
              <w:t>3. Who invented the Twin Block?</w:t>
            </w:r>
          </w:p>
        </w:tc>
        <w:tc>
          <w:tcPr>
            <w:tcW w:w="5228" w:type="dxa"/>
          </w:tcPr>
          <w:p w14:paraId="4C420EB8" w14:textId="77DB6CFF" w:rsidR="00B3057F" w:rsidRPr="003A181D" w:rsidRDefault="00B3057F" w:rsidP="00C1732A">
            <w:pPr>
              <w:rPr>
                <w:rFonts w:cstheme="minorHAnsi"/>
                <w:bCs/>
                <w:sz w:val="20"/>
                <w:szCs w:val="20"/>
              </w:rPr>
            </w:pPr>
            <w:r w:rsidRPr="003A181D">
              <w:rPr>
                <w:rFonts w:cstheme="minorHAnsi"/>
                <w:bCs/>
                <w:sz w:val="20"/>
                <w:szCs w:val="20"/>
              </w:rPr>
              <w:t>William Clark</w:t>
            </w:r>
          </w:p>
        </w:tc>
      </w:tr>
      <w:tr w:rsidR="00B3057F" w:rsidRPr="003A181D" w14:paraId="6D8FE245" w14:textId="77777777" w:rsidTr="00B3057F">
        <w:tc>
          <w:tcPr>
            <w:tcW w:w="5228" w:type="dxa"/>
          </w:tcPr>
          <w:p w14:paraId="10E8B00A" w14:textId="7FE3304F" w:rsidR="00B3057F" w:rsidRPr="003A181D" w:rsidRDefault="00B3057F" w:rsidP="00C1732A">
            <w:pPr>
              <w:rPr>
                <w:rFonts w:cstheme="minorHAnsi"/>
                <w:bCs/>
                <w:sz w:val="20"/>
                <w:szCs w:val="20"/>
              </w:rPr>
            </w:pPr>
            <w:r w:rsidRPr="003A181D">
              <w:rPr>
                <w:rFonts w:cstheme="minorHAnsi"/>
                <w:bCs/>
                <w:sz w:val="20"/>
                <w:szCs w:val="20"/>
              </w:rPr>
              <w:t>4, How do the appliances in common use today differ from Clark’s original?</w:t>
            </w:r>
          </w:p>
        </w:tc>
        <w:tc>
          <w:tcPr>
            <w:tcW w:w="5228" w:type="dxa"/>
          </w:tcPr>
          <w:p w14:paraId="49B63158" w14:textId="733EB55E" w:rsidR="00B3057F" w:rsidRPr="003A181D" w:rsidRDefault="00B3057F" w:rsidP="00C1732A">
            <w:pPr>
              <w:rPr>
                <w:rFonts w:cstheme="minorHAnsi"/>
                <w:bCs/>
                <w:sz w:val="20"/>
                <w:szCs w:val="20"/>
              </w:rPr>
            </w:pPr>
            <w:r w:rsidRPr="003A181D">
              <w:rPr>
                <w:rFonts w:cstheme="minorHAnsi"/>
                <w:bCs/>
                <w:sz w:val="20"/>
                <w:szCs w:val="20"/>
              </w:rPr>
              <w:t>The blocks are much higher. We seldom use EOT of class II elastics. (These were normal in Clark’s early treatments.</w:t>
            </w:r>
          </w:p>
        </w:tc>
      </w:tr>
      <w:tr w:rsidR="00B3057F" w:rsidRPr="003A181D" w14:paraId="1309F48A" w14:textId="77777777" w:rsidTr="00B3057F">
        <w:tc>
          <w:tcPr>
            <w:tcW w:w="5228" w:type="dxa"/>
          </w:tcPr>
          <w:p w14:paraId="43E86116" w14:textId="6C598B3C" w:rsidR="00B3057F" w:rsidRPr="003A181D" w:rsidRDefault="00B3057F" w:rsidP="00C1732A">
            <w:pPr>
              <w:rPr>
                <w:rFonts w:cstheme="minorHAnsi"/>
                <w:bCs/>
                <w:sz w:val="20"/>
                <w:szCs w:val="20"/>
              </w:rPr>
            </w:pPr>
            <w:r w:rsidRPr="003A181D">
              <w:rPr>
                <w:rFonts w:cstheme="minorHAnsi"/>
                <w:bCs/>
                <w:sz w:val="20"/>
                <w:szCs w:val="20"/>
              </w:rPr>
              <w:t xml:space="preserve">5. MOAs are not suitable for what type of class II div </w:t>
            </w:r>
            <w:proofErr w:type="spellStart"/>
            <w:r w:rsidRPr="003A181D">
              <w:rPr>
                <w:rFonts w:cstheme="minorHAnsi"/>
                <w:bCs/>
                <w:sz w:val="20"/>
                <w:szCs w:val="20"/>
              </w:rPr>
              <w:t>i</w:t>
            </w:r>
            <w:proofErr w:type="spellEnd"/>
            <w:r w:rsidRPr="003A181D">
              <w:rPr>
                <w:rFonts w:cstheme="minorHAnsi"/>
                <w:bCs/>
                <w:sz w:val="20"/>
                <w:szCs w:val="20"/>
              </w:rPr>
              <w:t>?</w:t>
            </w:r>
          </w:p>
        </w:tc>
        <w:tc>
          <w:tcPr>
            <w:tcW w:w="5228" w:type="dxa"/>
          </w:tcPr>
          <w:p w14:paraId="44E151BF" w14:textId="1D49ABDC" w:rsidR="00B3057F" w:rsidRPr="003A181D" w:rsidRDefault="00B3057F" w:rsidP="00C1732A">
            <w:pPr>
              <w:rPr>
                <w:rFonts w:cstheme="minorHAnsi"/>
                <w:bCs/>
                <w:sz w:val="20"/>
                <w:szCs w:val="20"/>
              </w:rPr>
            </w:pPr>
            <w:r w:rsidRPr="003A181D">
              <w:rPr>
                <w:rFonts w:cstheme="minorHAnsi"/>
                <w:bCs/>
                <w:sz w:val="20"/>
                <w:szCs w:val="20"/>
              </w:rPr>
              <w:t>A poor choice for cases with AOB</w:t>
            </w:r>
            <w:r w:rsidR="00725B05" w:rsidRPr="003A181D">
              <w:rPr>
                <w:rFonts w:cstheme="minorHAnsi"/>
                <w:bCs/>
                <w:sz w:val="20"/>
                <w:szCs w:val="20"/>
              </w:rPr>
              <w:t xml:space="preserve"> and high angle cases as they always open the bite.</w:t>
            </w:r>
          </w:p>
        </w:tc>
      </w:tr>
      <w:tr w:rsidR="00B3057F" w:rsidRPr="003A181D" w14:paraId="60F9E176" w14:textId="77777777" w:rsidTr="00B3057F">
        <w:tc>
          <w:tcPr>
            <w:tcW w:w="5228" w:type="dxa"/>
          </w:tcPr>
          <w:p w14:paraId="7FF7180A" w14:textId="2E52D0FE" w:rsidR="00B3057F" w:rsidRPr="003A181D" w:rsidRDefault="00725B05" w:rsidP="00C1732A">
            <w:pPr>
              <w:rPr>
                <w:rFonts w:cstheme="minorHAnsi"/>
                <w:bCs/>
                <w:sz w:val="20"/>
                <w:szCs w:val="20"/>
              </w:rPr>
            </w:pPr>
            <w:r w:rsidRPr="003A181D">
              <w:rPr>
                <w:rFonts w:cstheme="minorHAnsi"/>
                <w:bCs/>
                <w:sz w:val="20"/>
                <w:szCs w:val="20"/>
              </w:rPr>
              <w:t>6. Who invented the first fixed functional appliance</w:t>
            </w:r>
          </w:p>
        </w:tc>
        <w:tc>
          <w:tcPr>
            <w:tcW w:w="5228" w:type="dxa"/>
          </w:tcPr>
          <w:p w14:paraId="45622388" w14:textId="28387170" w:rsidR="00B3057F" w:rsidRPr="003A181D" w:rsidRDefault="00725B05" w:rsidP="00C1732A">
            <w:pPr>
              <w:rPr>
                <w:rFonts w:cstheme="minorHAnsi"/>
                <w:bCs/>
                <w:sz w:val="20"/>
                <w:szCs w:val="20"/>
              </w:rPr>
            </w:pPr>
            <w:r w:rsidRPr="003A181D">
              <w:rPr>
                <w:rFonts w:cstheme="minorHAnsi"/>
                <w:bCs/>
                <w:sz w:val="20"/>
                <w:szCs w:val="20"/>
              </w:rPr>
              <w:t>Emil Herbst in 1905</w:t>
            </w:r>
          </w:p>
        </w:tc>
      </w:tr>
      <w:tr w:rsidR="00B3057F" w:rsidRPr="003A181D" w14:paraId="3B77017D" w14:textId="77777777" w:rsidTr="00B3057F">
        <w:tc>
          <w:tcPr>
            <w:tcW w:w="5228" w:type="dxa"/>
          </w:tcPr>
          <w:p w14:paraId="6D4B4986" w14:textId="671F3D33" w:rsidR="00B3057F" w:rsidRPr="003A181D" w:rsidRDefault="00725B05" w:rsidP="00C1732A">
            <w:pPr>
              <w:rPr>
                <w:rFonts w:cstheme="minorHAnsi"/>
                <w:bCs/>
                <w:sz w:val="20"/>
                <w:szCs w:val="20"/>
              </w:rPr>
            </w:pPr>
            <w:r w:rsidRPr="003A181D">
              <w:rPr>
                <w:rFonts w:cstheme="minorHAnsi"/>
                <w:bCs/>
                <w:sz w:val="20"/>
                <w:szCs w:val="20"/>
              </w:rPr>
              <w:t xml:space="preserve">7.What is the idea of the torquing spurs on a </w:t>
            </w:r>
            <w:proofErr w:type="spellStart"/>
            <w:r w:rsidRPr="003A181D">
              <w:rPr>
                <w:rFonts w:cstheme="minorHAnsi"/>
                <w:bCs/>
                <w:sz w:val="20"/>
                <w:szCs w:val="20"/>
              </w:rPr>
              <w:t>Teucher</w:t>
            </w:r>
            <w:proofErr w:type="spellEnd"/>
            <w:r w:rsidRPr="003A181D">
              <w:rPr>
                <w:rFonts w:cstheme="minorHAnsi"/>
                <w:bCs/>
                <w:sz w:val="20"/>
                <w:szCs w:val="20"/>
              </w:rPr>
              <w:t xml:space="preserve"> appliance</w:t>
            </w:r>
          </w:p>
        </w:tc>
        <w:tc>
          <w:tcPr>
            <w:tcW w:w="5228" w:type="dxa"/>
          </w:tcPr>
          <w:p w14:paraId="7C509BD4" w14:textId="7D280250" w:rsidR="00B3057F" w:rsidRPr="003A181D" w:rsidRDefault="00725B05" w:rsidP="00C1732A">
            <w:pPr>
              <w:rPr>
                <w:rFonts w:cstheme="minorHAnsi"/>
                <w:bCs/>
                <w:sz w:val="20"/>
                <w:szCs w:val="20"/>
              </w:rPr>
            </w:pPr>
            <w:r w:rsidRPr="003A181D">
              <w:rPr>
                <w:rFonts w:cstheme="minorHAnsi"/>
                <w:bCs/>
                <w:sz w:val="20"/>
                <w:szCs w:val="20"/>
              </w:rPr>
              <w:t>To stop the upper incisors tipping back</w:t>
            </w:r>
          </w:p>
        </w:tc>
      </w:tr>
      <w:tr w:rsidR="00B3057F" w:rsidRPr="003A181D" w14:paraId="26E04EC7" w14:textId="77777777" w:rsidTr="00B3057F">
        <w:tc>
          <w:tcPr>
            <w:tcW w:w="5228" w:type="dxa"/>
          </w:tcPr>
          <w:p w14:paraId="606287E6" w14:textId="74E75103" w:rsidR="00B3057F" w:rsidRPr="003A181D" w:rsidRDefault="00725B05" w:rsidP="00C1732A">
            <w:pPr>
              <w:rPr>
                <w:rFonts w:cstheme="minorHAnsi"/>
                <w:bCs/>
                <w:sz w:val="20"/>
                <w:szCs w:val="20"/>
              </w:rPr>
            </w:pPr>
            <w:r w:rsidRPr="003A181D">
              <w:rPr>
                <w:rFonts w:cstheme="minorHAnsi"/>
                <w:bCs/>
                <w:sz w:val="20"/>
                <w:szCs w:val="20"/>
              </w:rPr>
              <w:t>8. Who invented the first functional appliance</w:t>
            </w:r>
          </w:p>
        </w:tc>
        <w:tc>
          <w:tcPr>
            <w:tcW w:w="5228" w:type="dxa"/>
          </w:tcPr>
          <w:p w14:paraId="3F046696" w14:textId="691BDEB8" w:rsidR="00B3057F" w:rsidRPr="003A181D" w:rsidRDefault="00725B05" w:rsidP="00C1732A">
            <w:pPr>
              <w:rPr>
                <w:rFonts w:cstheme="minorHAnsi"/>
                <w:bCs/>
                <w:sz w:val="20"/>
                <w:szCs w:val="20"/>
              </w:rPr>
            </w:pPr>
            <w:r w:rsidRPr="003A181D">
              <w:rPr>
                <w:rFonts w:cstheme="minorHAnsi"/>
                <w:bCs/>
                <w:sz w:val="20"/>
                <w:szCs w:val="20"/>
              </w:rPr>
              <w:t>Viggo Andresen</w:t>
            </w:r>
          </w:p>
        </w:tc>
      </w:tr>
      <w:tr w:rsidR="00B3057F" w:rsidRPr="003A181D" w14:paraId="3DD1331E" w14:textId="77777777" w:rsidTr="00B3057F">
        <w:tc>
          <w:tcPr>
            <w:tcW w:w="5228" w:type="dxa"/>
          </w:tcPr>
          <w:p w14:paraId="10A2CA57" w14:textId="6D3C28B6" w:rsidR="00B3057F" w:rsidRPr="003A181D" w:rsidRDefault="00725B05" w:rsidP="00C1732A">
            <w:pPr>
              <w:rPr>
                <w:rFonts w:cstheme="minorHAnsi"/>
                <w:bCs/>
                <w:sz w:val="20"/>
                <w:szCs w:val="20"/>
              </w:rPr>
            </w:pPr>
            <w:r w:rsidRPr="003A181D">
              <w:rPr>
                <w:rFonts w:cstheme="minorHAnsi"/>
                <w:bCs/>
                <w:sz w:val="20"/>
                <w:szCs w:val="20"/>
              </w:rPr>
              <w:t>9. Possible mechanism for functional appliances</w:t>
            </w:r>
          </w:p>
        </w:tc>
        <w:tc>
          <w:tcPr>
            <w:tcW w:w="5228" w:type="dxa"/>
          </w:tcPr>
          <w:p w14:paraId="631A5B40" w14:textId="77777777" w:rsidR="00B3057F" w:rsidRPr="003A181D" w:rsidRDefault="00D22BFA" w:rsidP="00C1732A">
            <w:pPr>
              <w:rPr>
                <w:rFonts w:cstheme="minorHAnsi"/>
                <w:bCs/>
                <w:sz w:val="20"/>
                <w:szCs w:val="20"/>
              </w:rPr>
            </w:pPr>
            <w:r w:rsidRPr="003A181D">
              <w:rPr>
                <w:rFonts w:cstheme="minorHAnsi"/>
                <w:bCs/>
                <w:sz w:val="20"/>
                <w:szCs w:val="20"/>
              </w:rPr>
              <w:t xml:space="preserve">Change in lip </w:t>
            </w:r>
            <w:proofErr w:type="gramStart"/>
            <w:r w:rsidRPr="003A181D">
              <w:rPr>
                <w:rFonts w:cstheme="minorHAnsi"/>
                <w:bCs/>
                <w:sz w:val="20"/>
                <w:szCs w:val="20"/>
              </w:rPr>
              <w:t>position</w:t>
            </w:r>
            <w:proofErr w:type="gramEnd"/>
          </w:p>
          <w:p w14:paraId="5C0FA999" w14:textId="77777777" w:rsidR="00D22BFA" w:rsidRPr="003A181D" w:rsidRDefault="00D22BFA" w:rsidP="00C1732A">
            <w:pPr>
              <w:rPr>
                <w:rFonts w:cstheme="minorHAnsi"/>
                <w:bCs/>
                <w:sz w:val="20"/>
                <w:szCs w:val="20"/>
              </w:rPr>
            </w:pPr>
            <w:r w:rsidRPr="003A181D">
              <w:rPr>
                <w:rFonts w:cstheme="minorHAnsi"/>
                <w:bCs/>
                <w:sz w:val="20"/>
                <w:szCs w:val="20"/>
              </w:rPr>
              <w:t>Inter-maxillary traction</w:t>
            </w:r>
          </w:p>
          <w:p w14:paraId="7541DEFA" w14:textId="77777777" w:rsidR="00D22BFA" w:rsidRPr="003A181D" w:rsidRDefault="00D22BFA" w:rsidP="00C1732A">
            <w:pPr>
              <w:rPr>
                <w:rFonts w:cstheme="minorHAnsi"/>
                <w:bCs/>
                <w:sz w:val="20"/>
                <w:szCs w:val="20"/>
              </w:rPr>
            </w:pPr>
            <w:r w:rsidRPr="003A181D">
              <w:rPr>
                <w:rFonts w:cstheme="minorHAnsi"/>
                <w:bCs/>
                <w:sz w:val="20"/>
                <w:szCs w:val="20"/>
              </w:rPr>
              <w:t xml:space="preserve">Pulls condyle out of </w:t>
            </w:r>
            <w:proofErr w:type="gramStart"/>
            <w:r w:rsidRPr="003A181D">
              <w:rPr>
                <w:rFonts w:cstheme="minorHAnsi"/>
                <w:bCs/>
                <w:sz w:val="20"/>
                <w:szCs w:val="20"/>
              </w:rPr>
              <w:t>fossae</w:t>
            </w:r>
            <w:proofErr w:type="gramEnd"/>
          </w:p>
          <w:p w14:paraId="503935C9" w14:textId="337D7DBB" w:rsidR="00D22BFA" w:rsidRPr="003A181D" w:rsidRDefault="00D22BFA" w:rsidP="00C1732A">
            <w:pPr>
              <w:rPr>
                <w:rFonts w:cstheme="minorHAnsi"/>
                <w:bCs/>
                <w:sz w:val="20"/>
                <w:szCs w:val="20"/>
              </w:rPr>
            </w:pPr>
            <w:r w:rsidRPr="003A181D">
              <w:rPr>
                <w:rFonts w:cstheme="minorHAnsi"/>
                <w:bCs/>
                <w:sz w:val="20"/>
                <w:szCs w:val="20"/>
              </w:rPr>
              <w:t>Allows eruption of lower posterior teeth while inhibiting eruption of uppers</w:t>
            </w:r>
          </w:p>
        </w:tc>
      </w:tr>
      <w:tr w:rsidR="00B3057F" w:rsidRPr="003A181D" w14:paraId="073477E6" w14:textId="77777777" w:rsidTr="00B3057F">
        <w:tc>
          <w:tcPr>
            <w:tcW w:w="5228" w:type="dxa"/>
          </w:tcPr>
          <w:p w14:paraId="5F80DA6C" w14:textId="0913BE4B" w:rsidR="00B3057F" w:rsidRPr="003A181D" w:rsidRDefault="00D22BFA" w:rsidP="00C1732A">
            <w:pPr>
              <w:rPr>
                <w:rFonts w:cstheme="minorHAnsi"/>
                <w:bCs/>
                <w:sz w:val="20"/>
                <w:szCs w:val="20"/>
              </w:rPr>
            </w:pPr>
            <w:r w:rsidRPr="003A181D">
              <w:rPr>
                <w:rFonts w:cstheme="minorHAnsi"/>
                <w:bCs/>
                <w:sz w:val="20"/>
                <w:szCs w:val="20"/>
              </w:rPr>
              <w:t>10 what are the other ways of correcting class II molars</w:t>
            </w:r>
          </w:p>
        </w:tc>
        <w:tc>
          <w:tcPr>
            <w:tcW w:w="5228" w:type="dxa"/>
          </w:tcPr>
          <w:p w14:paraId="5577EC88" w14:textId="77777777" w:rsidR="00B3057F" w:rsidRPr="003A181D" w:rsidRDefault="00D22BFA" w:rsidP="00C1732A">
            <w:pPr>
              <w:rPr>
                <w:rFonts w:cstheme="minorHAnsi"/>
                <w:bCs/>
                <w:sz w:val="20"/>
                <w:szCs w:val="20"/>
              </w:rPr>
            </w:pPr>
            <w:r w:rsidRPr="003A181D">
              <w:rPr>
                <w:rFonts w:cstheme="minorHAnsi"/>
                <w:bCs/>
                <w:sz w:val="20"/>
                <w:szCs w:val="20"/>
              </w:rPr>
              <w:t>EOT</w:t>
            </w:r>
          </w:p>
          <w:p w14:paraId="1FD5A02F" w14:textId="77777777" w:rsidR="00D22BFA" w:rsidRPr="003A181D" w:rsidRDefault="00D22BFA" w:rsidP="00C1732A">
            <w:pPr>
              <w:rPr>
                <w:rFonts w:cstheme="minorHAnsi"/>
                <w:bCs/>
                <w:sz w:val="20"/>
                <w:szCs w:val="20"/>
              </w:rPr>
            </w:pPr>
            <w:r w:rsidRPr="003A181D">
              <w:rPr>
                <w:rFonts w:cstheme="minorHAnsi"/>
                <w:bCs/>
                <w:sz w:val="20"/>
                <w:szCs w:val="20"/>
              </w:rPr>
              <w:t>Non-Compliance appliances with or without TADs</w:t>
            </w:r>
          </w:p>
          <w:p w14:paraId="616EEB70" w14:textId="77777777" w:rsidR="00D22BFA" w:rsidRPr="003A181D" w:rsidRDefault="00D22BFA" w:rsidP="00C1732A">
            <w:pPr>
              <w:rPr>
                <w:rFonts w:cstheme="minorHAnsi"/>
                <w:bCs/>
                <w:sz w:val="20"/>
                <w:szCs w:val="20"/>
              </w:rPr>
            </w:pPr>
            <w:r w:rsidRPr="003A181D">
              <w:rPr>
                <w:rFonts w:cstheme="minorHAnsi"/>
                <w:bCs/>
                <w:sz w:val="20"/>
                <w:szCs w:val="20"/>
              </w:rPr>
              <w:t>Begg or Tip-edge</w:t>
            </w:r>
          </w:p>
          <w:p w14:paraId="6D483C0C" w14:textId="13B187C7" w:rsidR="00D22BFA" w:rsidRPr="003A181D" w:rsidRDefault="00D22BFA" w:rsidP="00C1732A">
            <w:pPr>
              <w:rPr>
                <w:rFonts w:cstheme="minorHAnsi"/>
                <w:bCs/>
                <w:sz w:val="20"/>
                <w:szCs w:val="20"/>
              </w:rPr>
            </w:pPr>
            <w:r w:rsidRPr="003A181D">
              <w:rPr>
                <w:rFonts w:cstheme="minorHAnsi"/>
                <w:bCs/>
                <w:sz w:val="20"/>
                <w:szCs w:val="20"/>
              </w:rPr>
              <w:t>Surgery</w:t>
            </w:r>
          </w:p>
        </w:tc>
      </w:tr>
    </w:tbl>
    <w:p w14:paraId="45B667B8" w14:textId="774B02A6" w:rsidR="00B3057F" w:rsidRPr="003A181D" w:rsidRDefault="00B3057F" w:rsidP="00C1732A">
      <w:pPr>
        <w:rPr>
          <w:rFonts w:cstheme="minorHAnsi"/>
          <w:bCs/>
          <w:sz w:val="20"/>
          <w:szCs w:val="20"/>
        </w:rPr>
      </w:pPr>
    </w:p>
    <w:p w14:paraId="62D64C66" w14:textId="77777777" w:rsidR="00C1732A" w:rsidRPr="003A181D" w:rsidRDefault="00C1732A" w:rsidP="00C1732A">
      <w:pPr>
        <w:rPr>
          <w:rFonts w:cstheme="minorHAnsi"/>
          <w:sz w:val="20"/>
          <w:szCs w:val="20"/>
        </w:rPr>
      </w:pPr>
    </w:p>
    <w:p w14:paraId="523DDCF0" w14:textId="77777777" w:rsidR="00C1732A" w:rsidRPr="003A181D" w:rsidRDefault="00C1732A" w:rsidP="00C1732A">
      <w:pPr>
        <w:pStyle w:val="Heading3"/>
        <w:rPr>
          <w:rFonts w:asciiTheme="minorHAnsi" w:hAnsiTheme="minorHAnsi" w:cstheme="minorHAnsi"/>
          <w:bCs/>
          <w:sz w:val="20"/>
          <w:szCs w:val="20"/>
        </w:rPr>
      </w:pPr>
    </w:p>
    <w:p w14:paraId="2A51D501" w14:textId="77777777" w:rsidR="00C1732A" w:rsidRPr="003A181D" w:rsidRDefault="00C1732A" w:rsidP="00C1732A">
      <w:pPr>
        <w:rPr>
          <w:rFonts w:cstheme="minorHAnsi"/>
          <w:sz w:val="20"/>
          <w:szCs w:val="20"/>
        </w:rPr>
      </w:pPr>
    </w:p>
    <w:sectPr w:rsidR="00C1732A" w:rsidRPr="003A181D" w:rsidSect="00D02396">
      <w:headerReference w:type="even" r:id="rId86"/>
      <w:headerReference w:type="default" r:id="rId87"/>
      <w:footerReference w:type="even" r:id="rId88"/>
      <w:footerReference w:type="default" r:id="rId89"/>
      <w:headerReference w:type="first" r:id="rId90"/>
      <w:footerReference w:type="first" r:id="rId91"/>
      <w:pgSz w:w="11906" w:h="16838" w:code="9"/>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 Spary" w:date="2017-06-23T22:11:00Z" w:initials="AS">
    <w:p w14:paraId="1B8066A0" w14:textId="77777777" w:rsidR="00592C37" w:rsidRDefault="00592C3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8066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8066A0" w16cid:durableId="230A4F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6F453" w14:textId="77777777" w:rsidR="00592C37" w:rsidRDefault="00592C37" w:rsidP="00DF38DD">
      <w:pPr>
        <w:spacing w:after="0" w:line="240" w:lineRule="auto"/>
      </w:pPr>
      <w:r>
        <w:separator/>
      </w:r>
    </w:p>
  </w:endnote>
  <w:endnote w:type="continuationSeparator" w:id="0">
    <w:p w14:paraId="2CFD69E0" w14:textId="77777777" w:rsidR="00592C37" w:rsidRDefault="00592C37" w:rsidP="00DF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62E7" w14:textId="77777777" w:rsidR="00592C37" w:rsidRDefault="00592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420064"/>
      <w:docPartObj>
        <w:docPartGallery w:val="Page Numbers (Bottom of Page)"/>
        <w:docPartUnique/>
      </w:docPartObj>
    </w:sdtPr>
    <w:sdtEndPr>
      <w:rPr>
        <w:noProof/>
      </w:rPr>
    </w:sdtEndPr>
    <w:sdtContent>
      <w:p w14:paraId="51C8EACA" w14:textId="77777777" w:rsidR="00592C37" w:rsidRDefault="00592C37">
        <w:pPr>
          <w:pStyle w:val="Footer"/>
        </w:pPr>
        <w:r>
          <w:fldChar w:fldCharType="begin"/>
        </w:r>
        <w:r>
          <w:instrText xml:space="preserve"> PAGE   \* MERGEFORMAT </w:instrText>
        </w:r>
        <w:r>
          <w:fldChar w:fldCharType="separate"/>
        </w:r>
        <w:r w:rsidR="000343D9">
          <w:rPr>
            <w:noProof/>
          </w:rPr>
          <w:t>36</w:t>
        </w:r>
        <w:r>
          <w:rPr>
            <w:noProof/>
          </w:rPr>
          <w:fldChar w:fldCharType="end"/>
        </w:r>
      </w:p>
    </w:sdtContent>
  </w:sdt>
  <w:p w14:paraId="23E4306F" w14:textId="77777777" w:rsidR="00592C37" w:rsidRDefault="00592C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CDB3" w14:textId="77777777" w:rsidR="00592C37" w:rsidRDefault="00592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D1DF7" w14:textId="77777777" w:rsidR="00592C37" w:rsidRDefault="00592C37" w:rsidP="00DF38DD">
      <w:pPr>
        <w:spacing w:after="0" w:line="240" w:lineRule="auto"/>
      </w:pPr>
      <w:r>
        <w:separator/>
      </w:r>
    </w:p>
  </w:footnote>
  <w:footnote w:type="continuationSeparator" w:id="0">
    <w:p w14:paraId="6D731194" w14:textId="77777777" w:rsidR="00592C37" w:rsidRDefault="00592C37" w:rsidP="00DF3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0C4A" w14:textId="77777777" w:rsidR="00592C37" w:rsidRDefault="00592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25C9" w14:textId="77777777" w:rsidR="00592C37" w:rsidRDefault="00592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356A" w14:textId="77777777" w:rsidR="00592C37" w:rsidRDefault="00592C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10"/>
    <w:multiLevelType w:val="hybridMultilevel"/>
    <w:tmpl w:val="7C16F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27543"/>
    <w:multiLevelType w:val="multilevel"/>
    <w:tmpl w:val="BCCC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D6F"/>
    <w:multiLevelType w:val="multilevel"/>
    <w:tmpl w:val="5110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10F20"/>
    <w:multiLevelType w:val="hybridMultilevel"/>
    <w:tmpl w:val="DFDEE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B7D7A"/>
    <w:multiLevelType w:val="hybridMultilevel"/>
    <w:tmpl w:val="FC32D5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74557D"/>
    <w:multiLevelType w:val="multilevel"/>
    <w:tmpl w:val="CDD4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110CB"/>
    <w:multiLevelType w:val="multilevel"/>
    <w:tmpl w:val="DCAA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7481B"/>
    <w:multiLevelType w:val="hybridMultilevel"/>
    <w:tmpl w:val="E7F8C2D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2D0CE8"/>
    <w:multiLevelType w:val="hybridMultilevel"/>
    <w:tmpl w:val="7EE82E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14009B"/>
    <w:multiLevelType w:val="multilevel"/>
    <w:tmpl w:val="DEA6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50C6A"/>
    <w:multiLevelType w:val="hybridMultilevel"/>
    <w:tmpl w:val="FC02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3B3FE4"/>
    <w:multiLevelType w:val="multilevel"/>
    <w:tmpl w:val="C0AE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C0DF9"/>
    <w:multiLevelType w:val="hybridMultilevel"/>
    <w:tmpl w:val="5DA2A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D214EE"/>
    <w:multiLevelType w:val="multilevel"/>
    <w:tmpl w:val="4DC0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B6892"/>
    <w:multiLevelType w:val="multilevel"/>
    <w:tmpl w:val="093C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B3A14"/>
    <w:multiLevelType w:val="hybridMultilevel"/>
    <w:tmpl w:val="AC9440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407B91"/>
    <w:multiLevelType w:val="multilevel"/>
    <w:tmpl w:val="5DD2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32D59"/>
    <w:multiLevelType w:val="multilevel"/>
    <w:tmpl w:val="CE8A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E64E89"/>
    <w:multiLevelType w:val="multilevel"/>
    <w:tmpl w:val="4884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74462"/>
    <w:multiLevelType w:val="hybridMultilevel"/>
    <w:tmpl w:val="2726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975CB8"/>
    <w:multiLevelType w:val="hybridMultilevel"/>
    <w:tmpl w:val="77F67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083A72"/>
    <w:multiLevelType w:val="hybridMultilevel"/>
    <w:tmpl w:val="F146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85EA4"/>
    <w:multiLevelType w:val="multilevel"/>
    <w:tmpl w:val="0A44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0A75DB"/>
    <w:multiLevelType w:val="multilevel"/>
    <w:tmpl w:val="2C8E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E8341C"/>
    <w:multiLevelType w:val="multilevel"/>
    <w:tmpl w:val="87B6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042D45"/>
    <w:multiLevelType w:val="multilevel"/>
    <w:tmpl w:val="B6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A4A47"/>
    <w:multiLevelType w:val="hybridMultilevel"/>
    <w:tmpl w:val="283E296E"/>
    <w:lvl w:ilvl="0" w:tplc="997C97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57576A"/>
    <w:multiLevelType w:val="multilevel"/>
    <w:tmpl w:val="703C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3A3E8C"/>
    <w:multiLevelType w:val="hybridMultilevel"/>
    <w:tmpl w:val="7522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27066"/>
    <w:multiLevelType w:val="hybridMultilevel"/>
    <w:tmpl w:val="955C8104"/>
    <w:lvl w:ilvl="0" w:tplc="0128A32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2B471F"/>
    <w:multiLevelType w:val="hybridMultilevel"/>
    <w:tmpl w:val="43BE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911678"/>
    <w:multiLevelType w:val="multilevel"/>
    <w:tmpl w:val="64AA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1614F6"/>
    <w:multiLevelType w:val="hybridMultilevel"/>
    <w:tmpl w:val="869EE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947A29"/>
    <w:multiLevelType w:val="hybridMultilevel"/>
    <w:tmpl w:val="9FFCF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FD3900"/>
    <w:multiLevelType w:val="hybridMultilevel"/>
    <w:tmpl w:val="F956E59C"/>
    <w:lvl w:ilvl="0" w:tplc="336068DE">
      <w:start w:val="1"/>
      <w:numFmt w:val="decimal"/>
      <w:lvlText w:val="%1."/>
      <w:lvlJc w:val="left"/>
      <w:pPr>
        <w:tabs>
          <w:tab w:val="num" w:pos="720"/>
        </w:tabs>
        <w:ind w:left="720" w:hanging="360"/>
      </w:pPr>
      <w:rPr>
        <w:rFonts w:hint="default"/>
      </w:rPr>
    </w:lvl>
    <w:lvl w:ilvl="1" w:tplc="832E0848">
      <w:numFmt w:val="none"/>
      <w:lvlText w:val=""/>
      <w:lvlJc w:val="left"/>
      <w:pPr>
        <w:tabs>
          <w:tab w:val="num" w:pos="360"/>
        </w:tabs>
      </w:pPr>
    </w:lvl>
    <w:lvl w:ilvl="2" w:tplc="0F5472D8">
      <w:numFmt w:val="none"/>
      <w:lvlText w:val=""/>
      <w:lvlJc w:val="left"/>
      <w:pPr>
        <w:tabs>
          <w:tab w:val="num" w:pos="360"/>
        </w:tabs>
      </w:pPr>
    </w:lvl>
    <w:lvl w:ilvl="3" w:tplc="2F1E21B6">
      <w:numFmt w:val="none"/>
      <w:lvlText w:val=""/>
      <w:lvlJc w:val="left"/>
      <w:pPr>
        <w:tabs>
          <w:tab w:val="num" w:pos="360"/>
        </w:tabs>
      </w:pPr>
    </w:lvl>
    <w:lvl w:ilvl="4" w:tplc="BD18D64E">
      <w:numFmt w:val="none"/>
      <w:lvlText w:val=""/>
      <w:lvlJc w:val="left"/>
      <w:pPr>
        <w:tabs>
          <w:tab w:val="num" w:pos="360"/>
        </w:tabs>
      </w:pPr>
    </w:lvl>
    <w:lvl w:ilvl="5" w:tplc="10FE3B76">
      <w:numFmt w:val="none"/>
      <w:lvlText w:val=""/>
      <w:lvlJc w:val="left"/>
      <w:pPr>
        <w:tabs>
          <w:tab w:val="num" w:pos="360"/>
        </w:tabs>
      </w:pPr>
    </w:lvl>
    <w:lvl w:ilvl="6" w:tplc="AFF605E0">
      <w:numFmt w:val="none"/>
      <w:lvlText w:val=""/>
      <w:lvlJc w:val="left"/>
      <w:pPr>
        <w:tabs>
          <w:tab w:val="num" w:pos="360"/>
        </w:tabs>
      </w:pPr>
    </w:lvl>
    <w:lvl w:ilvl="7" w:tplc="BE94E882">
      <w:numFmt w:val="none"/>
      <w:lvlText w:val=""/>
      <w:lvlJc w:val="left"/>
      <w:pPr>
        <w:tabs>
          <w:tab w:val="num" w:pos="360"/>
        </w:tabs>
      </w:pPr>
    </w:lvl>
    <w:lvl w:ilvl="8" w:tplc="6950BBD8">
      <w:numFmt w:val="none"/>
      <w:lvlText w:val=""/>
      <w:lvlJc w:val="left"/>
      <w:pPr>
        <w:tabs>
          <w:tab w:val="num" w:pos="360"/>
        </w:tabs>
      </w:pPr>
    </w:lvl>
  </w:abstractNum>
  <w:abstractNum w:abstractNumId="35" w15:restartNumberingAfterBreak="0">
    <w:nsid w:val="60236F71"/>
    <w:multiLevelType w:val="multilevel"/>
    <w:tmpl w:val="1EF8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353B8A"/>
    <w:multiLevelType w:val="multilevel"/>
    <w:tmpl w:val="D34E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4C047B"/>
    <w:multiLevelType w:val="hybridMultilevel"/>
    <w:tmpl w:val="B31829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9746505"/>
    <w:multiLevelType w:val="hybridMultilevel"/>
    <w:tmpl w:val="AAEA6FA6"/>
    <w:lvl w:ilvl="0" w:tplc="0809000F">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D8E22C9"/>
    <w:multiLevelType w:val="multilevel"/>
    <w:tmpl w:val="6EA0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59000E"/>
    <w:multiLevelType w:val="hybridMultilevel"/>
    <w:tmpl w:val="AFEC65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2502999"/>
    <w:multiLevelType w:val="multilevel"/>
    <w:tmpl w:val="2C10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5855E2"/>
    <w:multiLevelType w:val="multilevel"/>
    <w:tmpl w:val="1BCC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447E7"/>
    <w:multiLevelType w:val="hybridMultilevel"/>
    <w:tmpl w:val="61BA9F64"/>
    <w:lvl w:ilvl="0" w:tplc="19EE0566">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C46648"/>
    <w:multiLevelType w:val="multilevel"/>
    <w:tmpl w:val="4B42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7C0760"/>
    <w:multiLevelType w:val="multilevel"/>
    <w:tmpl w:val="5540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287500">
    <w:abstractNumId w:val="10"/>
  </w:num>
  <w:num w:numId="2" w16cid:durableId="1092241017">
    <w:abstractNumId w:val="12"/>
  </w:num>
  <w:num w:numId="3" w16cid:durableId="1556241096">
    <w:abstractNumId w:val="33"/>
  </w:num>
  <w:num w:numId="4" w16cid:durableId="880749219">
    <w:abstractNumId w:val="0"/>
  </w:num>
  <w:num w:numId="5" w16cid:durableId="1378123294">
    <w:abstractNumId w:val="29"/>
  </w:num>
  <w:num w:numId="6" w16cid:durableId="1225138966">
    <w:abstractNumId w:val="37"/>
  </w:num>
  <w:num w:numId="7" w16cid:durableId="150367521">
    <w:abstractNumId w:val="32"/>
  </w:num>
  <w:num w:numId="8" w16cid:durableId="1378385664">
    <w:abstractNumId w:val="20"/>
  </w:num>
  <w:num w:numId="9" w16cid:durableId="1624848742">
    <w:abstractNumId w:val="30"/>
  </w:num>
  <w:num w:numId="10" w16cid:durableId="1943682770">
    <w:abstractNumId w:val="4"/>
  </w:num>
  <w:num w:numId="11" w16cid:durableId="497622020">
    <w:abstractNumId w:val="7"/>
  </w:num>
  <w:num w:numId="12" w16cid:durableId="700203869">
    <w:abstractNumId w:val="8"/>
  </w:num>
  <w:num w:numId="13" w16cid:durableId="281618842">
    <w:abstractNumId w:val="15"/>
  </w:num>
  <w:num w:numId="14" w16cid:durableId="1323661789">
    <w:abstractNumId w:val="34"/>
  </w:num>
  <w:num w:numId="15" w16cid:durableId="396437442">
    <w:abstractNumId w:val="26"/>
  </w:num>
  <w:num w:numId="16" w16cid:durableId="48068686">
    <w:abstractNumId w:val="43"/>
  </w:num>
  <w:num w:numId="17" w16cid:durableId="977030513">
    <w:abstractNumId w:val="38"/>
  </w:num>
  <w:num w:numId="18" w16cid:durableId="590702969">
    <w:abstractNumId w:val="28"/>
  </w:num>
  <w:num w:numId="19" w16cid:durableId="943880696">
    <w:abstractNumId w:val="19"/>
  </w:num>
  <w:num w:numId="20" w16cid:durableId="1351031529">
    <w:abstractNumId w:val="5"/>
  </w:num>
  <w:num w:numId="21" w16cid:durableId="1034113639">
    <w:abstractNumId w:val="23"/>
  </w:num>
  <w:num w:numId="22" w16cid:durableId="1960842529">
    <w:abstractNumId w:val="41"/>
  </w:num>
  <w:num w:numId="23" w16cid:durableId="751853300">
    <w:abstractNumId w:val="11"/>
  </w:num>
  <w:num w:numId="24" w16cid:durableId="751005563">
    <w:abstractNumId w:val="6"/>
  </w:num>
  <w:num w:numId="25" w16cid:durableId="2052992626">
    <w:abstractNumId w:val="27"/>
  </w:num>
  <w:num w:numId="26" w16cid:durableId="633946528">
    <w:abstractNumId w:val="9"/>
  </w:num>
  <w:num w:numId="27" w16cid:durableId="445278347">
    <w:abstractNumId w:val="14"/>
  </w:num>
  <w:num w:numId="28" w16cid:durableId="33040679">
    <w:abstractNumId w:val="31"/>
  </w:num>
  <w:num w:numId="29" w16cid:durableId="1471439968">
    <w:abstractNumId w:val="35"/>
  </w:num>
  <w:num w:numId="30" w16cid:durableId="1161776243">
    <w:abstractNumId w:val="17"/>
  </w:num>
  <w:num w:numId="31" w16cid:durableId="220756262">
    <w:abstractNumId w:val="39"/>
  </w:num>
  <w:num w:numId="32" w16cid:durableId="700126178">
    <w:abstractNumId w:val="25"/>
  </w:num>
  <w:num w:numId="33" w16cid:durableId="617374723">
    <w:abstractNumId w:val="13"/>
  </w:num>
  <w:num w:numId="34" w16cid:durableId="537817295">
    <w:abstractNumId w:val="1"/>
  </w:num>
  <w:num w:numId="35" w16cid:durableId="711080724">
    <w:abstractNumId w:val="42"/>
  </w:num>
  <w:num w:numId="36" w16cid:durableId="942565805">
    <w:abstractNumId w:val="2"/>
  </w:num>
  <w:num w:numId="37" w16cid:durableId="947204227">
    <w:abstractNumId w:val="24"/>
  </w:num>
  <w:num w:numId="38" w16cid:durableId="1155150293">
    <w:abstractNumId w:val="22"/>
  </w:num>
  <w:num w:numId="39" w16cid:durableId="82729513">
    <w:abstractNumId w:val="44"/>
  </w:num>
  <w:num w:numId="40" w16cid:durableId="1567491237">
    <w:abstractNumId w:val="36"/>
  </w:num>
  <w:num w:numId="41" w16cid:durableId="486941917">
    <w:abstractNumId w:val="16"/>
  </w:num>
  <w:num w:numId="42" w16cid:durableId="1414742610">
    <w:abstractNumId w:val="18"/>
  </w:num>
  <w:num w:numId="43" w16cid:durableId="1407923479">
    <w:abstractNumId w:val="45"/>
  </w:num>
  <w:num w:numId="44" w16cid:durableId="1633560618">
    <w:abstractNumId w:val="3"/>
  </w:num>
  <w:num w:numId="45" w16cid:durableId="588346789">
    <w:abstractNumId w:val="21"/>
  </w:num>
  <w:num w:numId="46" w16cid:durableId="1780296488">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 Spary">
    <w15:presenceInfo w15:providerId="Windows Live" w15:userId="7379ef5207d42f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CDC"/>
    <w:rsid w:val="000343D9"/>
    <w:rsid w:val="00073CDC"/>
    <w:rsid w:val="000C051C"/>
    <w:rsid w:val="001204E4"/>
    <w:rsid w:val="00130280"/>
    <w:rsid w:val="001541B7"/>
    <w:rsid w:val="00167F02"/>
    <w:rsid w:val="00194E22"/>
    <w:rsid w:val="001A1E30"/>
    <w:rsid w:val="001B146D"/>
    <w:rsid w:val="00200EFE"/>
    <w:rsid w:val="002023E3"/>
    <w:rsid w:val="00221B26"/>
    <w:rsid w:val="0023363D"/>
    <w:rsid w:val="002931E6"/>
    <w:rsid w:val="002A1CD9"/>
    <w:rsid w:val="002C1F3B"/>
    <w:rsid w:val="002D20F2"/>
    <w:rsid w:val="002E4FB4"/>
    <w:rsid w:val="0031153C"/>
    <w:rsid w:val="00362521"/>
    <w:rsid w:val="003830E5"/>
    <w:rsid w:val="003A0802"/>
    <w:rsid w:val="003A181D"/>
    <w:rsid w:val="003B4A25"/>
    <w:rsid w:val="003E56E9"/>
    <w:rsid w:val="003F5ECE"/>
    <w:rsid w:val="00406837"/>
    <w:rsid w:val="004074F6"/>
    <w:rsid w:val="00430E8E"/>
    <w:rsid w:val="004466E0"/>
    <w:rsid w:val="00460957"/>
    <w:rsid w:val="0049454E"/>
    <w:rsid w:val="004A3B9B"/>
    <w:rsid w:val="004E225A"/>
    <w:rsid w:val="00503641"/>
    <w:rsid w:val="0051542F"/>
    <w:rsid w:val="00550F58"/>
    <w:rsid w:val="005539E7"/>
    <w:rsid w:val="00556EAE"/>
    <w:rsid w:val="00582776"/>
    <w:rsid w:val="00587E7F"/>
    <w:rsid w:val="00592C37"/>
    <w:rsid w:val="005A6DE1"/>
    <w:rsid w:val="00603CC9"/>
    <w:rsid w:val="00605056"/>
    <w:rsid w:val="006540CF"/>
    <w:rsid w:val="0065695F"/>
    <w:rsid w:val="006955BD"/>
    <w:rsid w:val="00705DAD"/>
    <w:rsid w:val="00725B05"/>
    <w:rsid w:val="0073444F"/>
    <w:rsid w:val="00737916"/>
    <w:rsid w:val="00742676"/>
    <w:rsid w:val="0074408E"/>
    <w:rsid w:val="00762549"/>
    <w:rsid w:val="007644C2"/>
    <w:rsid w:val="00772A7A"/>
    <w:rsid w:val="0077531A"/>
    <w:rsid w:val="0079672C"/>
    <w:rsid w:val="007C6661"/>
    <w:rsid w:val="007F113F"/>
    <w:rsid w:val="007F4BF1"/>
    <w:rsid w:val="008442EA"/>
    <w:rsid w:val="0087539E"/>
    <w:rsid w:val="00895035"/>
    <w:rsid w:val="008A3ACC"/>
    <w:rsid w:val="008A3DA8"/>
    <w:rsid w:val="008B64DD"/>
    <w:rsid w:val="008D6A2C"/>
    <w:rsid w:val="00926D42"/>
    <w:rsid w:val="00975C7E"/>
    <w:rsid w:val="009846C1"/>
    <w:rsid w:val="009946BC"/>
    <w:rsid w:val="00A16E92"/>
    <w:rsid w:val="00A359BB"/>
    <w:rsid w:val="00A43BCF"/>
    <w:rsid w:val="00A479A4"/>
    <w:rsid w:val="00A9495F"/>
    <w:rsid w:val="00B277B4"/>
    <w:rsid w:val="00B3057F"/>
    <w:rsid w:val="00B42BF8"/>
    <w:rsid w:val="00B7174E"/>
    <w:rsid w:val="00BA23B3"/>
    <w:rsid w:val="00BB2F4A"/>
    <w:rsid w:val="00BD18CE"/>
    <w:rsid w:val="00BD5FFC"/>
    <w:rsid w:val="00BE5E39"/>
    <w:rsid w:val="00C1732A"/>
    <w:rsid w:val="00C302D8"/>
    <w:rsid w:val="00C47BCE"/>
    <w:rsid w:val="00C53979"/>
    <w:rsid w:val="00C56C15"/>
    <w:rsid w:val="00C80F11"/>
    <w:rsid w:val="00CA40CA"/>
    <w:rsid w:val="00CB1AFB"/>
    <w:rsid w:val="00CB44B8"/>
    <w:rsid w:val="00CB6A22"/>
    <w:rsid w:val="00CC4936"/>
    <w:rsid w:val="00CD2252"/>
    <w:rsid w:val="00CD3A5A"/>
    <w:rsid w:val="00CD4595"/>
    <w:rsid w:val="00CD6DB6"/>
    <w:rsid w:val="00CE4098"/>
    <w:rsid w:val="00D02396"/>
    <w:rsid w:val="00D22BFA"/>
    <w:rsid w:val="00D32922"/>
    <w:rsid w:val="00D51DA5"/>
    <w:rsid w:val="00D84020"/>
    <w:rsid w:val="00D97747"/>
    <w:rsid w:val="00DB4F4D"/>
    <w:rsid w:val="00DC417F"/>
    <w:rsid w:val="00DC7D93"/>
    <w:rsid w:val="00DD1F98"/>
    <w:rsid w:val="00DF0DBC"/>
    <w:rsid w:val="00DF38DD"/>
    <w:rsid w:val="00DF469A"/>
    <w:rsid w:val="00DF722A"/>
    <w:rsid w:val="00E12656"/>
    <w:rsid w:val="00E160FF"/>
    <w:rsid w:val="00E322FC"/>
    <w:rsid w:val="00E41955"/>
    <w:rsid w:val="00E602B3"/>
    <w:rsid w:val="00E646CF"/>
    <w:rsid w:val="00EE09BE"/>
    <w:rsid w:val="00EF7556"/>
    <w:rsid w:val="00F00E00"/>
    <w:rsid w:val="00F11A11"/>
    <w:rsid w:val="00F27DE3"/>
    <w:rsid w:val="00F33357"/>
    <w:rsid w:val="00F66ECD"/>
    <w:rsid w:val="00F90517"/>
    <w:rsid w:val="00F9505D"/>
    <w:rsid w:val="00FB3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9AA3"/>
  <w15:chartTrackingRefBased/>
  <w15:docId w15:val="{DBBF0328-9D73-4B89-9FB8-FEBF5F22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732A"/>
    <w:pPr>
      <w:keepNext/>
      <w:spacing w:after="0" w:line="240" w:lineRule="auto"/>
      <w:outlineLvl w:val="0"/>
    </w:pPr>
    <w:rPr>
      <w:rFonts w:ascii="Bookman Old Style" w:eastAsia="Times New Roman" w:hAnsi="Bookman Old Style" w:cs="Times New Roman"/>
      <w:b/>
      <w:bCs/>
      <w:sz w:val="24"/>
      <w:szCs w:val="24"/>
      <w:lang w:val="en-US"/>
    </w:rPr>
  </w:style>
  <w:style w:type="paragraph" w:styleId="Heading2">
    <w:name w:val="heading 2"/>
    <w:basedOn w:val="Normal"/>
    <w:next w:val="Normal"/>
    <w:link w:val="Heading2Char"/>
    <w:uiPriority w:val="9"/>
    <w:qFormat/>
    <w:rsid w:val="00C1732A"/>
    <w:pPr>
      <w:keepNext/>
      <w:spacing w:after="0" w:line="240" w:lineRule="auto"/>
      <w:outlineLvl w:val="1"/>
    </w:pPr>
    <w:rPr>
      <w:rFonts w:ascii="Times New Roman" w:eastAsia="Times New Roman" w:hAnsi="Times New Roman" w:cs="Times New Roman"/>
      <w:b/>
      <w:bCs/>
      <w:sz w:val="24"/>
      <w:szCs w:val="24"/>
      <w:u w:val="single"/>
      <w:lang w:val="en-US"/>
    </w:rPr>
  </w:style>
  <w:style w:type="paragraph" w:styleId="Heading3">
    <w:name w:val="heading 3"/>
    <w:basedOn w:val="Normal"/>
    <w:next w:val="Normal"/>
    <w:link w:val="Heading3Char"/>
    <w:uiPriority w:val="9"/>
    <w:qFormat/>
    <w:rsid w:val="00C1732A"/>
    <w:pPr>
      <w:keepNext/>
      <w:spacing w:after="0" w:line="240" w:lineRule="auto"/>
      <w:outlineLvl w:val="2"/>
    </w:pPr>
    <w:rPr>
      <w:rFonts w:ascii="Arial" w:eastAsia="Times New Roman" w:hAnsi="Arial" w:cs="Times New Roman"/>
      <w:b/>
      <w:sz w:val="24"/>
      <w:szCs w:val="24"/>
    </w:rPr>
  </w:style>
  <w:style w:type="paragraph" w:styleId="Heading4">
    <w:name w:val="heading 4"/>
    <w:basedOn w:val="Normal"/>
    <w:next w:val="Normal"/>
    <w:link w:val="Heading4Char"/>
    <w:uiPriority w:val="9"/>
    <w:qFormat/>
    <w:rsid w:val="00C1732A"/>
    <w:pPr>
      <w:keepNext/>
      <w:spacing w:after="0" w:line="240" w:lineRule="auto"/>
      <w:ind w:left="720" w:hanging="720"/>
      <w:outlineLvl w:val="3"/>
    </w:pPr>
    <w:rPr>
      <w:rFonts w:ascii="Arial" w:eastAsia="Times New Roman" w:hAnsi="Arial"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916"/>
    <w:pPr>
      <w:ind w:left="720"/>
      <w:contextualSpacing/>
    </w:pPr>
  </w:style>
  <w:style w:type="paragraph" w:styleId="Header">
    <w:name w:val="header"/>
    <w:basedOn w:val="Normal"/>
    <w:link w:val="HeaderChar"/>
    <w:uiPriority w:val="99"/>
    <w:unhideWhenUsed/>
    <w:rsid w:val="00DF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8DD"/>
  </w:style>
  <w:style w:type="paragraph" w:styleId="Footer">
    <w:name w:val="footer"/>
    <w:basedOn w:val="Normal"/>
    <w:link w:val="FooterChar"/>
    <w:uiPriority w:val="99"/>
    <w:unhideWhenUsed/>
    <w:rsid w:val="00DF3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8DD"/>
  </w:style>
  <w:style w:type="paragraph" w:styleId="NormalWeb">
    <w:name w:val="Normal (Web)"/>
    <w:basedOn w:val="Normal"/>
    <w:uiPriority w:val="99"/>
    <w:unhideWhenUsed/>
    <w:rsid w:val="00DB4F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1732A"/>
    <w:rPr>
      <w:rFonts w:ascii="Bookman Old Style" w:eastAsia="Times New Roman" w:hAnsi="Bookman Old Style" w:cs="Times New Roman"/>
      <w:b/>
      <w:bCs/>
      <w:sz w:val="24"/>
      <w:szCs w:val="24"/>
      <w:lang w:val="en-US"/>
    </w:rPr>
  </w:style>
  <w:style w:type="character" w:customStyle="1" w:styleId="Heading2Char">
    <w:name w:val="Heading 2 Char"/>
    <w:basedOn w:val="DefaultParagraphFont"/>
    <w:link w:val="Heading2"/>
    <w:uiPriority w:val="9"/>
    <w:rsid w:val="00C1732A"/>
    <w:rPr>
      <w:rFonts w:ascii="Times New Roman" w:eastAsia="Times New Roman" w:hAnsi="Times New Roman" w:cs="Times New Roman"/>
      <w:b/>
      <w:bCs/>
      <w:sz w:val="24"/>
      <w:szCs w:val="24"/>
      <w:u w:val="single"/>
      <w:lang w:val="en-US"/>
    </w:rPr>
  </w:style>
  <w:style w:type="character" w:customStyle="1" w:styleId="Heading3Char">
    <w:name w:val="Heading 3 Char"/>
    <w:basedOn w:val="DefaultParagraphFont"/>
    <w:link w:val="Heading3"/>
    <w:uiPriority w:val="9"/>
    <w:rsid w:val="00C1732A"/>
    <w:rPr>
      <w:rFonts w:ascii="Arial" w:eastAsia="Times New Roman" w:hAnsi="Arial" w:cs="Times New Roman"/>
      <w:b/>
      <w:sz w:val="24"/>
      <w:szCs w:val="24"/>
    </w:rPr>
  </w:style>
  <w:style w:type="character" w:customStyle="1" w:styleId="Heading4Char">
    <w:name w:val="Heading 4 Char"/>
    <w:basedOn w:val="DefaultParagraphFont"/>
    <w:link w:val="Heading4"/>
    <w:uiPriority w:val="9"/>
    <w:rsid w:val="00C1732A"/>
    <w:rPr>
      <w:rFonts w:ascii="Arial" w:eastAsia="Times New Roman" w:hAnsi="Arial" w:cs="Times New Roman"/>
      <w:b/>
      <w:bCs/>
      <w:sz w:val="24"/>
      <w:szCs w:val="24"/>
      <w:u w:val="single"/>
    </w:rPr>
  </w:style>
  <w:style w:type="paragraph" w:styleId="BodyText">
    <w:name w:val="Body Text"/>
    <w:basedOn w:val="Normal"/>
    <w:link w:val="BodyTextChar"/>
    <w:rsid w:val="00C1732A"/>
    <w:pPr>
      <w:spacing w:after="0" w:line="240" w:lineRule="auto"/>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rsid w:val="00C1732A"/>
    <w:rPr>
      <w:rFonts w:ascii="Times New Roman" w:eastAsia="Times New Roman" w:hAnsi="Times New Roman" w:cs="Times New Roman"/>
      <w:b/>
      <w:bCs/>
      <w:sz w:val="24"/>
      <w:szCs w:val="24"/>
      <w:lang w:val="en-US"/>
    </w:rPr>
  </w:style>
  <w:style w:type="paragraph" w:styleId="Caption">
    <w:name w:val="caption"/>
    <w:basedOn w:val="Normal"/>
    <w:next w:val="Normal"/>
    <w:qFormat/>
    <w:rsid w:val="00C1732A"/>
    <w:pPr>
      <w:spacing w:after="0" w:line="240" w:lineRule="auto"/>
    </w:pPr>
    <w:rPr>
      <w:rFonts w:ascii="Arial" w:eastAsia="Times New Roman" w:hAnsi="Arial" w:cs="Times New Roman"/>
      <w:b/>
      <w:bCs/>
      <w:sz w:val="24"/>
      <w:szCs w:val="24"/>
      <w:u w:val="single"/>
    </w:rPr>
  </w:style>
  <w:style w:type="paragraph" w:styleId="Title">
    <w:name w:val="Title"/>
    <w:basedOn w:val="Normal"/>
    <w:next w:val="Normal"/>
    <w:link w:val="TitleChar"/>
    <w:qFormat/>
    <w:rsid w:val="00C1732A"/>
    <w:pPr>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TitleChar">
    <w:name w:val="Title Char"/>
    <w:basedOn w:val="DefaultParagraphFont"/>
    <w:link w:val="Title"/>
    <w:rsid w:val="00C1732A"/>
    <w:rPr>
      <w:rFonts w:ascii="Cambria" w:eastAsia="Times New Roman" w:hAnsi="Cambria" w:cs="Times New Roman"/>
      <w:b/>
      <w:bCs/>
      <w:kern w:val="28"/>
      <w:sz w:val="32"/>
      <w:szCs w:val="32"/>
      <w:lang w:val="en-US" w:bidi="en-US"/>
    </w:rPr>
  </w:style>
  <w:style w:type="character" w:styleId="CommentReference">
    <w:name w:val="annotation reference"/>
    <w:basedOn w:val="DefaultParagraphFont"/>
    <w:uiPriority w:val="99"/>
    <w:semiHidden/>
    <w:unhideWhenUsed/>
    <w:rsid w:val="003A0802"/>
    <w:rPr>
      <w:sz w:val="16"/>
      <w:szCs w:val="16"/>
    </w:rPr>
  </w:style>
  <w:style w:type="paragraph" w:styleId="CommentText">
    <w:name w:val="annotation text"/>
    <w:basedOn w:val="Normal"/>
    <w:link w:val="CommentTextChar"/>
    <w:uiPriority w:val="99"/>
    <w:semiHidden/>
    <w:unhideWhenUsed/>
    <w:rsid w:val="003A0802"/>
    <w:pPr>
      <w:spacing w:line="240" w:lineRule="auto"/>
    </w:pPr>
    <w:rPr>
      <w:sz w:val="20"/>
      <w:szCs w:val="20"/>
    </w:rPr>
  </w:style>
  <w:style w:type="character" w:customStyle="1" w:styleId="CommentTextChar">
    <w:name w:val="Comment Text Char"/>
    <w:basedOn w:val="DefaultParagraphFont"/>
    <w:link w:val="CommentText"/>
    <w:uiPriority w:val="99"/>
    <w:semiHidden/>
    <w:rsid w:val="003A0802"/>
    <w:rPr>
      <w:sz w:val="20"/>
      <w:szCs w:val="20"/>
    </w:rPr>
  </w:style>
  <w:style w:type="paragraph" w:styleId="CommentSubject">
    <w:name w:val="annotation subject"/>
    <w:basedOn w:val="CommentText"/>
    <w:next w:val="CommentText"/>
    <w:link w:val="CommentSubjectChar"/>
    <w:uiPriority w:val="99"/>
    <w:semiHidden/>
    <w:unhideWhenUsed/>
    <w:rsid w:val="003A0802"/>
    <w:rPr>
      <w:b/>
      <w:bCs/>
    </w:rPr>
  </w:style>
  <w:style w:type="character" w:customStyle="1" w:styleId="CommentSubjectChar">
    <w:name w:val="Comment Subject Char"/>
    <w:basedOn w:val="CommentTextChar"/>
    <w:link w:val="CommentSubject"/>
    <w:uiPriority w:val="99"/>
    <w:semiHidden/>
    <w:rsid w:val="003A0802"/>
    <w:rPr>
      <w:b/>
      <w:bCs/>
      <w:sz w:val="20"/>
      <w:szCs w:val="20"/>
    </w:rPr>
  </w:style>
  <w:style w:type="paragraph" w:styleId="BalloonText">
    <w:name w:val="Balloon Text"/>
    <w:basedOn w:val="Normal"/>
    <w:link w:val="BalloonTextChar"/>
    <w:uiPriority w:val="99"/>
    <w:semiHidden/>
    <w:unhideWhenUsed/>
    <w:rsid w:val="003A08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802"/>
    <w:rPr>
      <w:rFonts w:ascii="Segoe UI" w:hAnsi="Segoe UI" w:cs="Segoe UI"/>
      <w:sz w:val="18"/>
      <w:szCs w:val="18"/>
    </w:rPr>
  </w:style>
  <w:style w:type="table" w:styleId="TableGrid">
    <w:name w:val="Table Grid"/>
    <w:basedOn w:val="TableNormal"/>
    <w:uiPriority w:val="39"/>
    <w:rsid w:val="00B3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90108">
      <w:bodyDiv w:val="1"/>
      <w:marLeft w:val="0"/>
      <w:marRight w:val="0"/>
      <w:marTop w:val="0"/>
      <w:marBottom w:val="0"/>
      <w:divBdr>
        <w:top w:val="none" w:sz="0" w:space="0" w:color="auto"/>
        <w:left w:val="none" w:sz="0" w:space="0" w:color="auto"/>
        <w:bottom w:val="none" w:sz="0" w:space="0" w:color="auto"/>
        <w:right w:val="none" w:sz="0" w:space="0" w:color="auto"/>
      </w:divBdr>
      <w:divsChild>
        <w:div w:id="676464074">
          <w:marLeft w:val="0"/>
          <w:marRight w:val="0"/>
          <w:marTop w:val="100"/>
          <w:marBottom w:val="100"/>
          <w:divBdr>
            <w:top w:val="none" w:sz="0" w:space="0" w:color="auto"/>
            <w:left w:val="none" w:sz="0" w:space="0" w:color="auto"/>
            <w:bottom w:val="none" w:sz="0" w:space="0" w:color="auto"/>
            <w:right w:val="none" w:sz="0" w:space="0" w:color="auto"/>
          </w:divBdr>
          <w:divsChild>
            <w:div w:id="1154949063">
              <w:marLeft w:val="0"/>
              <w:marRight w:val="0"/>
              <w:marTop w:val="0"/>
              <w:marBottom w:val="0"/>
              <w:divBdr>
                <w:top w:val="none" w:sz="0" w:space="0" w:color="auto"/>
                <w:left w:val="none" w:sz="0" w:space="0" w:color="auto"/>
                <w:bottom w:val="none" w:sz="0" w:space="0" w:color="auto"/>
                <w:right w:val="none" w:sz="0" w:space="0" w:color="auto"/>
              </w:divBdr>
              <w:divsChild>
                <w:div w:id="253829711">
                  <w:marLeft w:val="105"/>
                  <w:marRight w:val="105"/>
                  <w:marTop w:val="150"/>
                  <w:marBottom w:val="150"/>
                  <w:divBdr>
                    <w:top w:val="none" w:sz="0" w:space="0" w:color="auto"/>
                    <w:left w:val="none" w:sz="0" w:space="0" w:color="auto"/>
                    <w:bottom w:val="none" w:sz="0" w:space="0" w:color="auto"/>
                    <w:right w:val="none" w:sz="0" w:space="0" w:color="auto"/>
                  </w:divBdr>
                  <w:divsChild>
                    <w:div w:id="590503726">
                      <w:marLeft w:val="0"/>
                      <w:marRight w:val="0"/>
                      <w:marTop w:val="0"/>
                      <w:marBottom w:val="0"/>
                      <w:divBdr>
                        <w:top w:val="none" w:sz="0" w:space="0" w:color="auto"/>
                        <w:left w:val="none" w:sz="0" w:space="0" w:color="auto"/>
                        <w:bottom w:val="none" w:sz="0" w:space="0" w:color="auto"/>
                        <w:right w:val="none" w:sz="0" w:space="0" w:color="auto"/>
                      </w:divBdr>
                      <w:divsChild>
                        <w:div w:id="1150170270">
                          <w:marLeft w:val="0"/>
                          <w:marRight w:val="0"/>
                          <w:marTop w:val="0"/>
                          <w:marBottom w:val="0"/>
                          <w:divBdr>
                            <w:top w:val="none" w:sz="0" w:space="0" w:color="auto"/>
                            <w:left w:val="none" w:sz="0" w:space="0" w:color="auto"/>
                            <w:bottom w:val="none" w:sz="0" w:space="0" w:color="auto"/>
                            <w:right w:val="none" w:sz="0" w:space="0" w:color="auto"/>
                          </w:divBdr>
                          <w:divsChild>
                            <w:div w:id="296693044">
                              <w:marLeft w:val="0"/>
                              <w:marRight w:val="0"/>
                              <w:marTop w:val="0"/>
                              <w:marBottom w:val="0"/>
                              <w:divBdr>
                                <w:top w:val="none" w:sz="0" w:space="0" w:color="auto"/>
                                <w:left w:val="none" w:sz="0" w:space="0" w:color="auto"/>
                                <w:bottom w:val="none" w:sz="0" w:space="0" w:color="auto"/>
                                <w:right w:val="none" w:sz="0" w:space="0" w:color="auto"/>
                              </w:divBdr>
                              <w:divsChild>
                                <w:div w:id="588196180">
                                  <w:marLeft w:val="105"/>
                                  <w:marRight w:val="105"/>
                                  <w:marTop w:val="150"/>
                                  <w:marBottom w:val="150"/>
                                  <w:divBdr>
                                    <w:top w:val="none" w:sz="0" w:space="0" w:color="auto"/>
                                    <w:left w:val="none" w:sz="0" w:space="0" w:color="auto"/>
                                    <w:bottom w:val="none" w:sz="0" w:space="0" w:color="auto"/>
                                    <w:right w:val="none" w:sz="0" w:space="0" w:color="auto"/>
                                  </w:divBdr>
                                  <w:divsChild>
                                    <w:div w:id="584923237">
                                      <w:marLeft w:val="0"/>
                                      <w:marRight w:val="0"/>
                                      <w:marTop w:val="0"/>
                                      <w:marBottom w:val="0"/>
                                      <w:divBdr>
                                        <w:top w:val="none" w:sz="0" w:space="0" w:color="auto"/>
                                        <w:left w:val="none" w:sz="0" w:space="0" w:color="auto"/>
                                        <w:bottom w:val="none" w:sz="0" w:space="0" w:color="auto"/>
                                        <w:right w:val="none" w:sz="0" w:space="0" w:color="auto"/>
                                      </w:divBdr>
                                      <w:divsChild>
                                        <w:div w:id="1962153242">
                                          <w:marLeft w:val="0"/>
                                          <w:marRight w:val="0"/>
                                          <w:marTop w:val="0"/>
                                          <w:marBottom w:val="0"/>
                                          <w:divBdr>
                                            <w:top w:val="none" w:sz="0" w:space="0" w:color="auto"/>
                                            <w:left w:val="none" w:sz="0" w:space="0" w:color="auto"/>
                                            <w:bottom w:val="none" w:sz="0" w:space="0" w:color="auto"/>
                                            <w:right w:val="none" w:sz="0" w:space="0" w:color="auto"/>
                                          </w:divBdr>
                                          <w:divsChild>
                                            <w:div w:id="76102573">
                                              <w:marLeft w:val="0"/>
                                              <w:marRight w:val="0"/>
                                              <w:marTop w:val="0"/>
                                              <w:marBottom w:val="0"/>
                                              <w:divBdr>
                                                <w:top w:val="none" w:sz="0" w:space="0" w:color="auto"/>
                                                <w:left w:val="none" w:sz="0" w:space="0" w:color="auto"/>
                                                <w:bottom w:val="none" w:sz="0" w:space="0" w:color="auto"/>
                                                <w:right w:val="none" w:sz="0" w:space="0" w:color="auto"/>
                                              </w:divBdr>
                                              <w:divsChild>
                                                <w:div w:id="872304402">
                                                  <w:marLeft w:val="0"/>
                                                  <w:marRight w:val="0"/>
                                                  <w:marTop w:val="0"/>
                                                  <w:marBottom w:val="0"/>
                                                  <w:divBdr>
                                                    <w:top w:val="none" w:sz="0" w:space="0" w:color="auto"/>
                                                    <w:left w:val="none" w:sz="0" w:space="0" w:color="auto"/>
                                                    <w:bottom w:val="none" w:sz="0" w:space="0" w:color="auto"/>
                                                    <w:right w:val="none" w:sz="0" w:space="0" w:color="auto"/>
                                                  </w:divBdr>
                                                  <w:divsChild>
                                                    <w:div w:id="1303265496">
                                                      <w:marLeft w:val="105"/>
                                                      <w:marRight w:val="105"/>
                                                      <w:marTop w:val="150"/>
                                                      <w:marBottom w:val="150"/>
                                                      <w:divBdr>
                                                        <w:top w:val="none" w:sz="0" w:space="0" w:color="auto"/>
                                                        <w:left w:val="none" w:sz="0" w:space="0" w:color="auto"/>
                                                        <w:bottom w:val="none" w:sz="0" w:space="0" w:color="auto"/>
                                                        <w:right w:val="none" w:sz="0" w:space="0" w:color="auto"/>
                                                      </w:divBdr>
                                                      <w:divsChild>
                                                        <w:div w:id="876085280">
                                                          <w:marLeft w:val="0"/>
                                                          <w:marRight w:val="0"/>
                                                          <w:marTop w:val="0"/>
                                                          <w:marBottom w:val="0"/>
                                                          <w:divBdr>
                                                            <w:top w:val="none" w:sz="0" w:space="0" w:color="auto"/>
                                                            <w:left w:val="none" w:sz="0" w:space="0" w:color="auto"/>
                                                            <w:bottom w:val="none" w:sz="0" w:space="0" w:color="auto"/>
                                                            <w:right w:val="none" w:sz="0" w:space="0" w:color="auto"/>
                                                          </w:divBdr>
                                                          <w:divsChild>
                                                            <w:div w:id="1833715982">
                                                              <w:marLeft w:val="0"/>
                                                              <w:marRight w:val="0"/>
                                                              <w:marTop w:val="0"/>
                                                              <w:marBottom w:val="0"/>
                                                              <w:divBdr>
                                                                <w:top w:val="none" w:sz="0" w:space="0" w:color="auto"/>
                                                                <w:left w:val="none" w:sz="0" w:space="0" w:color="auto"/>
                                                                <w:bottom w:val="none" w:sz="0" w:space="0" w:color="auto"/>
                                                                <w:right w:val="none" w:sz="0" w:space="0" w:color="auto"/>
                                                              </w:divBdr>
                                                              <w:divsChild>
                                                                <w:div w:id="2140604022">
                                                                  <w:marLeft w:val="0"/>
                                                                  <w:marRight w:val="0"/>
                                                                  <w:marTop w:val="0"/>
                                                                  <w:marBottom w:val="0"/>
                                                                  <w:divBdr>
                                                                    <w:top w:val="none" w:sz="0" w:space="0" w:color="auto"/>
                                                                    <w:left w:val="none" w:sz="0" w:space="0" w:color="auto"/>
                                                                    <w:bottom w:val="none" w:sz="0" w:space="0" w:color="auto"/>
                                                                    <w:right w:val="none" w:sz="0" w:space="0" w:color="auto"/>
                                                                  </w:divBdr>
                                                                  <w:divsChild>
                                                                    <w:div w:id="1861432440">
                                                                      <w:marLeft w:val="0"/>
                                                                      <w:marRight w:val="0"/>
                                                                      <w:marTop w:val="0"/>
                                                                      <w:marBottom w:val="0"/>
                                                                      <w:divBdr>
                                                                        <w:top w:val="none" w:sz="0" w:space="0" w:color="auto"/>
                                                                        <w:left w:val="none" w:sz="0" w:space="0" w:color="auto"/>
                                                                        <w:bottom w:val="none" w:sz="0" w:space="0" w:color="auto"/>
                                                                        <w:right w:val="none" w:sz="0" w:space="0" w:color="auto"/>
                                                                      </w:divBdr>
                                                                      <w:divsChild>
                                                                        <w:div w:id="1920363353">
                                                                          <w:marLeft w:val="0"/>
                                                                          <w:marRight w:val="0"/>
                                                                          <w:marTop w:val="0"/>
                                                                          <w:marBottom w:val="0"/>
                                                                          <w:divBdr>
                                                                            <w:top w:val="none" w:sz="0" w:space="0" w:color="auto"/>
                                                                            <w:left w:val="none" w:sz="0" w:space="0" w:color="auto"/>
                                                                            <w:bottom w:val="none" w:sz="0" w:space="0" w:color="auto"/>
                                                                            <w:right w:val="none" w:sz="0" w:space="0" w:color="auto"/>
                                                                          </w:divBdr>
                                                                          <w:divsChild>
                                                                            <w:div w:id="2140806659">
                                                                              <w:marLeft w:val="105"/>
                                                                              <w:marRight w:val="105"/>
                                                                              <w:marTop w:val="150"/>
                                                                              <w:marBottom w:val="150"/>
                                                                              <w:divBdr>
                                                                                <w:top w:val="none" w:sz="0" w:space="0" w:color="auto"/>
                                                                                <w:left w:val="none" w:sz="0" w:space="0" w:color="auto"/>
                                                                                <w:bottom w:val="none" w:sz="0" w:space="0" w:color="auto"/>
                                                                                <w:right w:val="none" w:sz="0" w:space="0" w:color="auto"/>
                                                                              </w:divBdr>
                                                                              <w:divsChild>
                                                                                <w:div w:id="1926957123">
                                                                                  <w:marLeft w:val="0"/>
                                                                                  <w:marRight w:val="0"/>
                                                                                  <w:marTop w:val="0"/>
                                                                                  <w:marBottom w:val="0"/>
                                                                                  <w:divBdr>
                                                                                    <w:top w:val="none" w:sz="0" w:space="0" w:color="auto"/>
                                                                                    <w:left w:val="none" w:sz="0" w:space="0" w:color="auto"/>
                                                                                    <w:bottom w:val="none" w:sz="0" w:space="0" w:color="auto"/>
                                                                                    <w:right w:val="none" w:sz="0" w:space="0" w:color="auto"/>
                                                                                  </w:divBdr>
                                                                                  <w:divsChild>
                                                                                    <w:div w:id="1100029820">
                                                                                      <w:marLeft w:val="0"/>
                                                                                      <w:marRight w:val="0"/>
                                                                                      <w:marTop w:val="0"/>
                                                                                      <w:marBottom w:val="0"/>
                                                                                      <w:divBdr>
                                                                                        <w:top w:val="none" w:sz="0" w:space="0" w:color="auto"/>
                                                                                        <w:left w:val="none" w:sz="0" w:space="0" w:color="auto"/>
                                                                                        <w:bottom w:val="none" w:sz="0" w:space="0" w:color="auto"/>
                                                                                        <w:right w:val="none" w:sz="0" w:space="0" w:color="auto"/>
                                                                                      </w:divBdr>
                                                                                      <w:divsChild>
                                                                                        <w:div w:id="1391004127">
                                                                                          <w:marLeft w:val="0"/>
                                                                                          <w:marRight w:val="0"/>
                                                                                          <w:marTop w:val="0"/>
                                                                                          <w:marBottom w:val="0"/>
                                                                                          <w:divBdr>
                                                                                            <w:top w:val="none" w:sz="0" w:space="0" w:color="auto"/>
                                                                                            <w:left w:val="none" w:sz="0" w:space="0" w:color="auto"/>
                                                                                            <w:bottom w:val="none" w:sz="0" w:space="0" w:color="auto"/>
                                                                                            <w:right w:val="none" w:sz="0" w:space="0" w:color="auto"/>
                                                                                          </w:divBdr>
                                                                                          <w:divsChild>
                                                                                            <w:div w:id="707487009">
                                                                                              <w:marLeft w:val="0"/>
                                                                                              <w:marRight w:val="0"/>
                                                                                              <w:marTop w:val="0"/>
                                                                                              <w:marBottom w:val="0"/>
                                                                                              <w:divBdr>
                                                                                                <w:top w:val="none" w:sz="0" w:space="0" w:color="auto"/>
                                                                                                <w:left w:val="none" w:sz="0" w:space="0" w:color="auto"/>
                                                                                                <w:bottom w:val="none" w:sz="0" w:space="0" w:color="auto"/>
                                                                                                <w:right w:val="none" w:sz="0" w:space="0" w:color="auto"/>
                                                                                              </w:divBdr>
                                                                                              <w:divsChild>
                                                                                                <w:div w:id="587858571">
                                                                                                  <w:marLeft w:val="0"/>
                                                                                                  <w:marRight w:val="0"/>
                                                                                                  <w:marTop w:val="0"/>
                                                                                                  <w:marBottom w:val="0"/>
                                                                                                  <w:divBdr>
                                                                                                    <w:top w:val="none" w:sz="0" w:space="0" w:color="auto"/>
                                                                                                    <w:left w:val="none" w:sz="0" w:space="0" w:color="auto"/>
                                                                                                    <w:bottom w:val="none" w:sz="0" w:space="0" w:color="auto"/>
                                                                                                    <w:right w:val="none" w:sz="0" w:space="0" w:color="auto"/>
                                                                                                  </w:divBdr>
                                                                                                  <w:divsChild>
                                                                                                    <w:div w:id="1427580745">
                                                                                                      <w:marLeft w:val="0"/>
                                                                                                      <w:marRight w:val="0"/>
                                                                                                      <w:marTop w:val="0"/>
                                                                                                      <w:marBottom w:val="0"/>
                                                                                                      <w:divBdr>
                                                                                                        <w:top w:val="none" w:sz="0" w:space="0" w:color="auto"/>
                                                                                                        <w:left w:val="none" w:sz="0" w:space="0" w:color="auto"/>
                                                                                                        <w:bottom w:val="none" w:sz="0" w:space="0" w:color="auto"/>
                                                                                                        <w:right w:val="none" w:sz="0" w:space="0" w:color="auto"/>
                                                                                                      </w:divBdr>
                                                                                                      <w:divsChild>
                                                                                                        <w:div w:id="50008865">
                                                                                                          <w:marLeft w:val="0"/>
                                                                                                          <w:marRight w:val="0"/>
                                                                                                          <w:marTop w:val="0"/>
                                                                                                          <w:marBottom w:val="0"/>
                                                                                                          <w:divBdr>
                                                                                                            <w:top w:val="none" w:sz="0" w:space="0" w:color="auto"/>
                                                                                                            <w:left w:val="none" w:sz="0" w:space="0" w:color="auto"/>
                                                                                                            <w:bottom w:val="none" w:sz="0" w:space="0" w:color="auto"/>
                                                                                                            <w:right w:val="none" w:sz="0" w:space="0" w:color="auto"/>
                                                                                                          </w:divBdr>
                                                                                                          <w:divsChild>
                                                                                                            <w:div w:id="1526019206">
                                                                                                              <w:marLeft w:val="0"/>
                                                                                                              <w:marRight w:val="0"/>
                                                                                                              <w:marTop w:val="0"/>
                                                                                                              <w:marBottom w:val="0"/>
                                                                                                              <w:divBdr>
                                                                                                                <w:top w:val="none" w:sz="0" w:space="0" w:color="auto"/>
                                                                                                                <w:left w:val="none" w:sz="0" w:space="0" w:color="auto"/>
                                                                                                                <w:bottom w:val="none" w:sz="0" w:space="0" w:color="auto"/>
                                                                                                                <w:right w:val="none" w:sz="0" w:space="0" w:color="auto"/>
                                                                                                              </w:divBdr>
                                                                                                              <w:divsChild>
                                                                                                                <w:div w:id="1899589971">
                                                                                                                  <w:marLeft w:val="0"/>
                                                                                                                  <w:marRight w:val="0"/>
                                                                                                                  <w:marTop w:val="0"/>
                                                                                                                  <w:marBottom w:val="0"/>
                                                                                                                  <w:divBdr>
                                                                                                                    <w:top w:val="none" w:sz="0" w:space="0" w:color="auto"/>
                                                                                                                    <w:left w:val="none" w:sz="0" w:space="0" w:color="auto"/>
                                                                                                                    <w:bottom w:val="none" w:sz="0" w:space="0" w:color="auto"/>
                                                                                                                    <w:right w:val="none" w:sz="0" w:space="0" w:color="auto"/>
                                                                                                                  </w:divBdr>
                                                                                                                </w:div>
                                                                                                                <w:div w:id="1676498392">
                                                                                                                  <w:marLeft w:val="0"/>
                                                                                                                  <w:marRight w:val="0"/>
                                                                                                                  <w:marTop w:val="0"/>
                                                                                                                  <w:marBottom w:val="0"/>
                                                                                                                  <w:divBdr>
                                                                                                                    <w:top w:val="none" w:sz="0" w:space="0" w:color="auto"/>
                                                                                                                    <w:left w:val="none" w:sz="0" w:space="0" w:color="auto"/>
                                                                                                                    <w:bottom w:val="none" w:sz="0" w:space="0" w:color="auto"/>
                                                                                                                    <w:right w:val="none" w:sz="0" w:space="0" w:color="auto"/>
                                                                                                                  </w:divBdr>
                                                                                                                </w:div>
                                                                                                              </w:divsChild>
                                                                                                            </w:div>
                                                                                                            <w:div w:id="1491822246">
                                                                                                              <w:marLeft w:val="0"/>
                                                                                                              <w:marRight w:val="0"/>
                                                                                                              <w:marTop w:val="0"/>
                                                                                                              <w:marBottom w:val="0"/>
                                                                                                              <w:divBdr>
                                                                                                                <w:top w:val="none" w:sz="0" w:space="0" w:color="auto"/>
                                                                                                                <w:left w:val="none" w:sz="0" w:space="0" w:color="auto"/>
                                                                                                                <w:bottom w:val="none" w:sz="0" w:space="0" w:color="auto"/>
                                                                                                                <w:right w:val="none" w:sz="0" w:space="0" w:color="auto"/>
                                                                                                              </w:divBdr>
                                                                                                              <w:divsChild>
                                                                                                                <w:div w:id="6492411">
                                                                                                                  <w:marLeft w:val="0"/>
                                                                                                                  <w:marRight w:val="0"/>
                                                                                                                  <w:marTop w:val="0"/>
                                                                                                                  <w:marBottom w:val="0"/>
                                                                                                                  <w:divBdr>
                                                                                                                    <w:top w:val="none" w:sz="0" w:space="0" w:color="auto"/>
                                                                                                                    <w:left w:val="none" w:sz="0" w:space="0" w:color="auto"/>
                                                                                                                    <w:bottom w:val="none" w:sz="0" w:space="0" w:color="auto"/>
                                                                                                                    <w:right w:val="none" w:sz="0" w:space="0" w:color="auto"/>
                                                                                                                  </w:divBdr>
                                                                                                                </w:div>
                                                                                                                <w:div w:id="19199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89193">
                                                                                                          <w:marLeft w:val="0"/>
                                                                                                          <w:marRight w:val="0"/>
                                                                                                          <w:marTop w:val="0"/>
                                                                                                          <w:marBottom w:val="0"/>
                                                                                                          <w:divBdr>
                                                                                                            <w:top w:val="none" w:sz="0" w:space="0" w:color="auto"/>
                                                                                                            <w:left w:val="none" w:sz="0" w:space="0" w:color="auto"/>
                                                                                                            <w:bottom w:val="none" w:sz="0" w:space="0" w:color="auto"/>
                                                                                                            <w:right w:val="none" w:sz="0" w:space="0" w:color="auto"/>
                                                                                                          </w:divBdr>
                                                                                                          <w:divsChild>
                                                                                                            <w:div w:id="1819952531">
                                                                                                              <w:marLeft w:val="0"/>
                                                                                                              <w:marRight w:val="0"/>
                                                                                                              <w:marTop w:val="0"/>
                                                                                                              <w:marBottom w:val="0"/>
                                                                                                              <w:divBdr>
                                                                                                                <w:top w:val="none" w:sz="0" w:space="0" w:color="auto"/>
                                                                                                                <w:left w:val="none" w:sz="0" w:space="0" w:color="auto"/>
                                                                                                                <w:bottom w:val="none" w:sz="0" w:space="0" w:color="auto"/>
                                                                                                                <w:right w:val="none" w:sz="0" w:space="0" w:color="auto"/>
                                                                                                              </w:divBdr>
                                                                                                              <w:divsChild>
                                                                                                                <w:div w:id="1677925072">
                                                                                                                  <w:marLeft w:val="0"/>
                                                                                                                  <w:marRight w:val="0"/>
                                                                                                                  <w:marTop w:val="0"/>
                                                                                                                  <w:marBottom w:val="0"/>
                                                                                                                  <w:divBdr>
                                                                                                                    <w:top w:val="none" w:sz="0" w:space="0" w:color="auto"/>
                                                                                                                    <w:left w:val="none" w:sz="0" w:space="0" w:color="auto"/>
                                                                                                                    <w:bottom w:val="none" w:sz="0" w:space="0" w:color="auto"/>
                                                                                                                    <w:right w:val="none" w:sz="0" w:space="0" w:color="auto"/>
                                                                                                                  </w:divBdr>
                                                                                                                </w:div>
                                                                                                                <w:div w:id="4632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9149">
                                                                                                          <w:marLeft w:val="0"/>
                                                                                                          <w:marRight w:val="0"/>
                                                                                                          <w:marTop w:val="0"/>
                                                                                                          <w:marBottom w:val="0"/>
                                                                                                          <w:divBdr>
                                                                                                            <w:top w:val="none" w:sz="0" w:space="0" w:color="auto"/>
                                                                                                            <w:left w:val="none" w:sz="0" w:space="0" w:color="auto"/>
                                                                                                            <w:bottom w:val="none" w:sz="0" w:space="0" w:color="auto"/>
                                                                                                            <w:right w:val="none" w:sz="0" w:space="0" w:color="auto"/>
                                                                                                          </w:divBdr>
                                                                                                          <w:divsChild>
                                                                                                            <w:div w:id="408699615">
                                                                                                              <w:marLeft w:val="0"/>
                                                                                                              <w:marRight w:val="0"/>
                                                                                                              <w:marTop w:val="0"/>
                                                                                                              <w:marBottom w:val="0"/>
                                                                                                              <w:divBdr>
                                                                                                                <w:top w:val="none" w:sz="0" w:space="0" w:color="auto"/>
                                                                                                                <w:left w:val="none" w:sz="0" w:space="0" w:color="auto"/>
                                                                                                                <w:bottom w:val="none" w:sz="0" w:space="0" w:color="auto"/>
                                                                                                                <w:right w:val="none" w:sz="0" w:space="0" w:color="auto"/>
                                                                                                              </w:divBdr>
                                                                                                              <w:divsChild>
                                                                                                                <w:div w:id="1425877020">
                                                                                                                  <w:marLeft w:val="0"/>
                                                                                                                  <w:marRight w:val="0"/>
                                                                                                                  <w:marTop w:val="0"/>
                                                                                                                  <w:marBottom w:val="0"/>
                                                                                                                  <w:divBdr>
                                                                                                                    <w:top w:val="none" w:sz="0" w:space="0" w:color="auto"/>
                                                                                                                    <w:left w:val="none" w:sz="0" w:space="0" w:color="auto"/>
                                                                                                                    <w:bottom w:val="none" w:sz="0" w:space="0" w:color="auto"/>
                                                                                                                    <w:right w:val="none" w:sz="0" w:space="0" w:color="auto"/>
                                                                                                                  </w:divBdr>
                                                                                                                </w:div>
                                                                                                                <w:div w:id="20257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0440">
                                                                                                          <w:marLeft w:val="0"/>
                                                                                                          <w:marRight w:val="0"/>
                                                                                                          <w:marTop w:val="0"/>
                                                                                                          <w:marBottom w:val="0"/>
                                                                                                          <w:divBdr>
                                                                                                            <w:top w:val="none" w:sz="0" w:space="0" w:color="auto"/>
                                                                                                            <w:left w:val="none" w:sz="0" w:space="0" w:color="auto"/>
                                                                                                            <w:bottom w:val="none" w:sz="0" w:space="0" w:color="auto"/>
                                                                                                            <w:right w:val="none" w:sz="0" w:space="0" w:color="auto"/>
                                                                                                          </w:divBdr>
                                                                                                          <w:divsChild>
                                                                                                            <w:div w:id="1224222279">
                                                                                                              <w:marLeft w:val="0"/>
                                                                                                              <w:marRight w:val="0"/>
                                                                                                              <w:marTop w:val="0"/>
                                                                                                              <w:marBottom w:val="0"/>
                                                                                                              <w:divBdr>
                                                                                                                <w:top w:val="none" w:sz="0" w:space="0" w:color="auto"/>
                                                                                                                <w:left w:val="none" w:sz="0" w:space="0" w:color="auto"/>
                                                                                                                <w:bottom w:val="none" w:sz="0" w:space="0" w:color="auto"/>
                                                                                                                <w:right w:val="none" w:sz="0" w:space="0" w:color="auto"/>
                                                                                                              </w:divBdr>
                                                                                                              <w:divsChild>
                                                                                                                <w:div w:id="521165047">
                                                                                                                  <w:marLeft w:val="0"/>
                                                                                                                  <w:marRight w:val="0"/>
                                                                                                                  <w:marTop w:val="0"/>
                                                                                                                  <w:marBottom w:val="0"/>
                                                                                                                  <w:divBdr>
                                                                                                                    <w:top w:val="none" w:sz="0" w:space="0" w:color="auto"/>
                                                                                                                    <w:left w:val="none" w:sz="0" w:space="0" w:color="auto"/>
                                                                                                                    <w:bottom w:val="none" w:sz="0" w:space="0" w:color="auto"/>
                                                                                                                    <w:right w:val="none" w:sz="0" w:space="0" w:color="auto"/>
                                                                                                                  </w:divBdr>
                                                                                                                </w:div>
                                                                                                                <w:div w:id="9938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1137">
                                                                                                          <w:marLeft w:val="0"/>
                                                                                                          <w:marRight w:val="0"/>
                                                                                                          <w:marTop w:val="0"/>
                                                                                                          <w:marBottom w:val="0"/>
                                                                                                          <w:divBdr>
                                                                                                            <w:top w:val="none" w:sz="0" w:space="0" w:color="auto"/>
                                                                                                            <w:left w:val="none" w:sz="0" w:space="0" w:color="auto"/>
                                                                                                            <w:bottom w:val="none" w:sz="0" w:space="0" w:color="auto"/>
                                                                                                            <w:right w:val="none" w:sz="0" w:space="0" w:color="auto"/>
                                                                                                          </w:divBdr>
                                                                                                          <w:divsChild>
                                                                                                            <w:div w:id="1625042921">
                                                                                                              <w:marLeft w:val="0"/>
                                                                                                              <w:marRight w:val="0"/>
                                                                                                              <w:marTop w:val="0"/>
                                                                                                              <w:marBottom w:val="0"/>
                                                                                                              <w:divBdr>
                                                                                                                <w:top w:val="none" w:sz="0" w:space="0" w:color="auto"/>
                                                                                                                <w:left w:val="none" w:sz="0" w:space="0" w:color="auto"/>
                                                                                                                <w:bottom w:val="none" w:sz="0" w:space="0" w:color="auto"/>
                                                                                                                <w:right w:val="none" w:sz="0" w:space="0" w:color="auto"/>
                                                                                                              </w:divBdr>
                                                                                                              <w:divsChild>
                                                                                                                <w:div w:id="514925038">
                                                                                                                  <w:marLeft w:val="0"/>
                                                                                                                  <w:marRight w:val="0"/>
                                                                                                                  <w:marTop w:val="0"/>
                                                                                                                  <w:marBottom w:val="0"/>
                                                                                                                  <w:divBdr>
                                                                                                                    <w:top w:val="none" w:sz="0" w:space="0" w:color="auto"/>
                                                                                                                    <w:left w:val="none" w:sz="0" w:space="0" w:color="auto"/>
                                                                                                                    <w:bottom w:val="none" w:sz="0" w:space="0" w:color="auto"/>
                                                                                                                    <w:right w:val="none" w:sz="0" w:space="0" w:color="auto"/>
                                                                                                                  </w:divBdr>
                                                                                                                </w:div>
                                                                                                                <w:div w:id="9779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5623">
                                                                                                          <w:marLeft w:val="0"/>
                                                                                                          <w:marRight w:val="0"/>
                                                                                                          <w:marTop w:val="0"/>
                                                                                                          <w:marBottom w:val="0"/>
                                                                                                          <w:divBdr>
                                                                                                            <w:top w:val="none" w:sz="0" w:space="0" w:color="auto"/>
                                                                                                            <w:left w:val="none" w:sz="0" w:space="0" w:color="auto"/>
                                                                                                            <w:bottom w:val="none" w:sz="0" w:space="0" w:color="auto"/>
                                                                                                            <w:right w:val="none" w:sz="0" w:space="0" w:color="auto"/>
                                                                                                          </w:divBdr>
                                                                                                          <w:divsChild>
                                                                                                            <w:div w:id="1052314362">
                                                                                                              <w:marLeft w:val="0"/>
                                                                                                              <w:marRight w:val="0"/>
                                                                                                              <w:marTop w:val="0"/>
                                                                                                              <w:marBottom w:val="0"/>
                                                                                                              <w:divBdr>
                                                                                                                <w:top w:val="none" w:sz="0" w:space="0" w:color="auto"/>
                                                                                                                <w:left w:val="none" w:sz="0" w:space="0" w:color="auto"/>
                                                                                                                <w:bottom w:val="none" w:sz="0" w:space="0" w:color="auto"/>
                                                                                                                <w:right w:val="none" w:sz="0" w:space="0" w:color="auto"/>
                                                                                                              </w:divBdr>
                                                                                                              <w:divsChild>
                                                                                                                <w:div w:id="1392846226">
                                                                                                                  <w:marLeft w:val="0"/>
                                                                                                                  <w:marRight w:val="0"/>
                                                                                                                  <w:marTop w:val="0"/>
                                                                                                                  <w:marBottom w:val="0"/>
                                                                                                                  <w:divBdr>
                                                                                                                    <w:top w:val="none" w:sz="0" w:space="0" w:color="auto"/>
                                                                                                                    <w:left w:val="none" w:sz="0" w:space="0" w:color="auto"/>
                                                                                                                    <w:bottom w:val="none" w:sz="0" w:space="0" w:color="auto"/>
                                                                                                                    <w:right w:val="none" w:sz="0" w:space="0" w:color="auto"/>
                                                                                                                  </w:divBdr>
                                                                                                                </w:div>
                                                                                                                <w:div w:id="9903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4608">
                                                                                                          <w:marLeft w:val="0"/>
                                                                                                          <w:marRight w:val="0"/>
                                                                                                          <w:marTop w:val="0"/>
                                                                                                          <w:marBottom w:val="0"/>
                                                                                                          <w:divBdr>
                                                                                                            <w:top w:val="none" w:sz="0" w:space="0" w:color="auto"/>
                                                                                                            <w:left w:val="none" w:sz="0" w:space="0" w:color="auto"/>
                                                                                                            <w:bottom w:val="none" w:sz="0" w:space="0" w:color="auto"/>
                                                                                                            <w:right w:val="none" w:sz="0" w:space="0" w:color="auto"/>
                                                                                                          </w:divBdr>
                                                                                                          <w:divsChild>
                                                                                                            <w:div w:id="1990355633">
                                                                                                              <w:marLeft w:val="0"/>
                                                                                                              <w:marRight w:val="0"/>
                                                                                                              <w:marTop w:val="0"/>
                                                                                                              <w:marBottom w:val="0"/>
                                                                                                              <w:divBdr>
                                                                                                                <w:top w:val="none" w:sz="0" w:space="0" w:color="auto"/>
                                                                                                                <w:left w:val="none" w:sz="0" w:space="0" w:color="auto"/>
                                                                                                                <w:bottom w:val="none" w:sz="0" w:space="0" w:color="auto"/>
                                                                                                                <w:right w:val="none" w:sz="0" w:space="0" w:color="auto"/>
                                                                                                              </w:divBdr>
                                                                                                              <w:divsChild>
                                                                                                                <w:div w:id="1615866799">
                                                                                                                  <w:marLeft w:val="0"/>
                                                                                                                  <w:marRight w:val="0"/>
                                                                                                                  <w:marTop w:val="0"/>
                                                                                                                  <w:marBottom w:val="0"/>
                                                                                                                  <w:divBdr>
                                                                                                                    <w:top w:val="none" w:sz="0" w:space="0" w:color="auto"/>
                                                                                                                    <w:left w:val="none" w:sz="0" w:space="0" w:color="auto"/>
                                                                                                                    <w:bottom w:val="none" w:sz="0" w:space="0" w:color="auto"/>
                                                                                                                    <w:right w:val="none" w:sz="0" w:space="0" w:color="auto"/>
                                                                                                                  </w:divBdr>
                                                                                                                </w:div>
                                                                                                                <w:div w:id="21434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6808">
                                                                                                          <w:marLeft w:val="0"/>
                                                                                                          <w:marRight w:val="0"/>
                                                                                                          <w:marTop w:val="0"/>
                                                                                                          <w:marBottom w:val="0"/>
                                                                                                          <w:divBdr>
                                                                                                            <w:top w:val="none" w:sz="0" w:space="0" w:color="auto"/>
                                                                                                            <w:left w:val="none" w:sz="0" w:space="0" w:color="auto"/>
                                                                                                            <w:bottom w:val="none" w:sz="0" w:space="0" w:color="auto"/>
                                                                                                            <w:right w:val="none" w:sz="0" w:space="0" w:color="auto"/>
                                                                                                          </w:divBdr>
                                                                                                          <w:divsChild>
                                                                                                            <w:div w:id="648678810">
                                                                                                              <w:marLeft w:val="0"/>
                                                                                                              <w:marRight w:val="0"/>
                                                                                                              <w:marTop w:val="0"/>
                                                                                                              <w:marBottom w:val="0"/>
                                                                                                              <w:divBdr>
                                                                                                                <w:top w:val="none" w:sz="0" w:space="0" w:color="auto"/>
                                                                                                                <w:left w:val="none" w:sz="0" w:space="0" w:color="auto"/>
                                                                                                                <w:bottom w:val="none" w:sz="0" w:space="0" w:color="auto"/>
                                                                                                                <w:right w:val="none" w:sz="0" w:space="0" w:color="auto"/>
                                                                                                              </w:divBdr>
                                                                                                              <w:divsChild>
                                                                                                                <w:div w:id="1835758328">
                                                                                                                  <w:marLeft w:val="0"/>
                                                                                                                  <w:marRight w:val="0"/>
                                                                                                                  <w:marTop w:val="0"/>
                                                                                                                  <w:marBottom w:val="0"/>
                                                                                                                  <w:divBdr>
                                                                                                                    <w:top w:val="none" w:sz="0" w:space="0" w:color="auto"/>
                                                                                                                    <w:left w:val="none" w:sz="0" w:space="0" w:color="auto"/>
                                                                                                                    <w:bottom w:val="none" w:sz="0" w:space="0" w:color="auto"/>
                                                                                                                    <w:right w:val="none" w:sz="0" w:space="0" w:color="auto"/>
                                                                                                                  </w:divBdr>
                                                                                                                </w:div>
                                                                                                                <w:div w:id="19840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5404">
                                                                                                          <w:marLeft w:val="0"/>
                                                                                                          <w:marRight w:val="0"/>
                                                                                                          <w:marTop w:val="0"/>
                                                                                                          <w:marBottom w:val="0"/>
                                                                                                          <w:divBdr>
                                                                                                            <w:top w:val="none" w:sz="0" w:space="0" w:color="auto"/>
                                                                                                            <w:left w:val="none" w:sz="0" w:space="0" w:color="auto"/>
                                                                                                            <w:bottom w:val="none" w:sz="0" w:space="0" w:color="auto"/>
                                                                                                            <w:right w:val="none" w:sz="0" w:space="0" w:color="auto"/>
                                                                                                          </w:divBdr>
                                                                                                          <w:divsChild>
                                                                                                            <w:div w:id="1852597010">
                                                                                                              <w:marLeft w:val="0"/>
                                                                                                              <w:marRight w:val="0"/>
                                                                                                              <w:marTop w:val="0"/>
                                                                                                              <w:marBottom w:val="0"/>
                                                                                                              <w:divBdr>
                                                                                                                <w:top w:val="none" w:sz="0" w:space="0" w:color="auto"/>
                                                                                                                <w:left w:val="none" w:sz="0" w:space="0" w:color="auto"/>
                                                                                                                <w:bottom w:val="none" w:sz="0" w:space="0" w:color="auto"/>
                                                                                                                <w:right w:val="none" w:sz="0" w:space="0" w:color="auto"/>
                                                                                                              </w:divBdr>
                                                                                                              <w:divsChild>
                                                                                                                <w:div w:id="1104348663">
                                                                                                                  <w:marLeft w:val="0"/>
                                                                                                                  <w:marRight w:val="0"/>
                                                                                                                  <w:marTop w:val="0"/>
                                                                                                                  <w:marBottom w:val="0"/>
                                                                                                                  <w:divBdr>
                                                                                                                    <w:top w:val="none" w:sz="0" w:space="0" w:color="auto"/>
                                                                                                                    <w:left w:val="none" w:sz="0" w:space="0" w:color="auto"/>
                                                                                                                    <w:bottom w:val="none" w:sz="0" w:space="0" w:color="auto"/>
                                                                                                                    <w:right w:val="none" w:sz="0" w:space="0" w:color="auto"/>
                                                                                                                  </w:divBdr>
                                                                                                                </w:div>
                                                                                                                <w:div w:id="1619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1551">
                                                                                                          <w:marLeft w:val="0"/>
                                                                                                          <w:marRight w:val="0"/>
                                                                                                          <w:marTop w:val="0"/>
                                                                                                          <w:marBottom w:val="0"/>
                                                                                                          <w:divBdr>
                                                                                                            <w:top w:val="none" w:sz="0" w:space="0" w:color="auto"/>
                                                                                                            <w:left w:val="none" w:sz="0" w:space="0" w:color="auto"/>
                                                                                                            <w:bottom w:val="none" w:sz="0" w:space="0" w:color="auto"/>
                                                                                                            <w:right w:val="none" w:sz="0" w:space="0" w:color="auto"/>
                                                                                                          </w:divBdr>
                                                                                                          <w:divsChild>
                                                                                                            <w:div w:id="1256591502">
                                                                                                              <w:marLeft w:val="0"/>
                                                                                                              <w:marRight w:val="0"/>
                                                                                                              <w:marTop w:val="0"/>
                                                                                                              <w:marBottom w:val="0"/>
                                                                                                              <w:divBdr>
                                                                                                                <w:top w:val="none" w:sz="0" w:space="0" w:color="auto"/>
                                                                                                                <w:left w:val="none" w:sz="0" w:space="0" w:color="auto"/>
                                                                                                                <w:bottom w:val="none" w:sz="0" w:space="0" w:color="auto"/>
                                                                                                                <w:right w:val="none" w:sz="0" w:space="0" w:color="auto"/>
                                                                                                              </w:divBdr>
                                                                                                              <w:divsChild>
                                                                                                                <w:div w:id="843086815">
                                                                                                                  <w:marLeft w:val="0"/>
                                                                                                                  <w:marRight w:val="0"/>
                                                                                                                  <w:marTop w:val="0"/>
                                                                                                                  <w:marBottom w:val="0"/>
                                                                                                                  <w:divBdr>
                                                                                                                    <w:top w:val="none" w:sz="0" w:space="0" w:color="auto"/>
                                                                                                                    <w:left w:val="none" w:sz="0" w:space="0" w:color="auto"/>
                                                                                                                    <w:bottom w:val="none" w:sz="0" w:space="0" w:color="auto"/>
                                                                                                                    <w:right w:val="none" w:sz="0" w:space="0" w:color="auto"/>
                                                                                                                  </w:divBdr>
                                                                                                                </w:div>
                                                                                                                <w:div w:id="386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3643">
                                                                                                          <w:marLeft w:val="0"/>
                                                                                                          <w:marRight w:val="0"/>
                                                                                                          <w:marTop w:val="0"/>
                                                                                                          <w:marBottom w:val="0"/>
                                                                                                          <w:divBdr>
                                                                                                            <w:top w:val="none" w:sz="0" w:space="0" w:color="auto"/>
                                                                                                            <w:left w:val="none" w:sz="0" w:space="0" w:color="auto"/>
                                                                                                            <w:bottom w:val="none" w:sz="0" w:space="0" w:color="auto"/>
                                                                                                            <w:right w:val="none" w:sz="0" w:space="0" w:color="auto"/>
                                                                                                          </w:divBdr>
                                                                                                          <w:divsChild>
                                                                                                            <w:div w:id="693726489">
                                                                                                              <w:marLeft w:val="0"/>
                                                                                                              <w:marRight w:val="0"/>
                                                                                                              <w:marTop w:val="0"/>
                                                                                                              <w:marBottom w:val="0"/>
                                                                                                              <w:divBdr>
                                                                                                                <w:top w:val="none" w:sz="0" w:space="0" w:color="auto"/>
                                                                                                                <w:left w:val="none" w:sz="0" w:space="0" w:color="auto"/>
                                                                                                                <w:bottom w:val="none" w:sz="0" w:space="0" w:color="auto"/>
                                                                                                                <w:right w:val="none" w:sz="0" w:space="0" w:color="auto"/>
                                                                                                              </w:divBdr>
                                                                                                              <w:divsChild>
                                                                                                                <w:div w:id="2123524301">
                                                                                                                  <w:marLeft w:val="0"/>
                                                                                                                  <w:marRight w:val="0"/>
                                                                                                                  <w:marTop w:val="0"/>
                                                                                                                  <w:marBottom w:val="0"/>
                                                                                                                  <w:divBdr>
                                                                                                                    <w:top w:val="none" w:sz="0" w:space="0" w:color="auto"/>
                                                                                                                    <w:left w:val="none" w:sz="0" w:space="0" w:color="auto"/>
                                                                                                                    <w:bottom w:val="none" w:sz="0" w:space="0" w:color="auto"/>
                                                                                                                    <w:right w:val="none" w:sz="0" w:space="0" w:color="auto"/>
                                                                                                                  </w:divBdr>
                                                                                                                </w:div>
                                                                                                                <w:div w:id="13904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7133">
                                                                                                          <w:marLeft w:val="0"/>
                                                                                                          <w:marRight w:val="0"/>
                                                                                                          <w:marTop w:val="0"/>
                                                                                                          <w:marBottom w:val="0"/>
                                                                                                          <w:divBdr>
                                                                                                            <w:top w:val="none" w:sz="0" w:space="0" w:color="auto"/>
                                                                                                            <w:left w:val="none" w:sz="0" w:space="0" w:color="auto"/>
                                                                                                            <w:bottom w:val="none" w:sz="0" w:space="0" w:color="auto"/>
                                                                                                            <w:right w:val="none" w:sz="0" w:space="0" w:color="auto"/>
                                                                                                          </w:divBdr>
                                                                                                          <w:divsChild>
                                                                                                            <w:div w:id="1924027721">
                                                                                                              <w:marLeft w:val="0"/>
                                                                                                              <w:marRight w:val="0"/>
                                                                                                              <w:marTop w:val="0"/>
                                                                                                              <w:marBottom w:val="0"/>
                                                                                                              <w:divBdr>
                                                                                                                <w:top w:val="none" w:sz="0" w:space="0" w:color="auto"/>
                                                                                                                <w:left w:val="none" w:sz="0" w:space="0" w:color="auto"/>
                                                                                                                <w:bottom w:val="none" w:sz="0" w:space="0" w:color="auto"/>
                                                                                                                <w:right w:val="none" w:sz="0" w:space="0" w:color="auto"/>
                                                                                                              </w:divBdr>
                                                                                                              <w:divsChild>
                                                                                                                <w:div w:id="1003044028">
                                                                                                                  <w:marLeft w:val="0"/>
                                                                                                                  <w:marRight w:val="0"/>
                                                                                                                  <w:marTop w:val="0"/>
                                                                                                                  <w:marBottom w:val="0"/>
                                                                                                                  <w:divBdr>
                                                                                                                    <w:top w:val="none" w:sz="0" w:space="0" w:color="auto"/>
                                                                                                                    <w:left w:val="none" w:sz="0" w:space="0" w:color="auto"/>
                                                                                                                    <w:bottom w:val="none" w:sz="0" w:space="0" w:color="auto"/>
                                                                                                                    <w:right w:val="none" w:sz="0" w:space="0" w:color="auto"/>
                                                                                                                  </w:divBdr>
                                                                                                                </w:div>
                                                                                                                <w:div w:id="293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902">
                                                                                                          <w:marLeft w:val="0"/>
                                                                                                          <w:marRight w:val="0"/>
                                                                                                          <w:marTop w:val="0"/>
                                                                                                          <w:marBottom w:val="0"/>
                                                                                                          <w:divBdr>
                                                                                                            <w:top w:val="none" w:sz="0" w:space="0" w:color="auto"/>
                                                                                                            <w:left w:val="none" w:sz="0" w:space="0" w:color="auto"/>
                                                                                                            <w:bottom w:val="none" w:sz="0" w:space="0" w:color="auto"/>
                                                                                                            <w:right w:val="none" w:sz="0" w:space="0" w:color="auto"/>
                                                                                                          </w:divBdr>
                                                                                                          <w:divsChild>
                                                                                                            <w:div w:id="1688285004">
                                                                                                              <w:marLeft w:val="0"/>
                                                                                                              <w:marRight w:val="0"/>
                                                                                                              <w:marTop w:val="0"/>
                                                                                                              <w:marBottom w:val="0"/>
                                                                                                              <w:divBdr>
                                                                                                                <w:top w:val="none" w:sz="0" w:space="0" w:color="auto"/>
                                                                                                                <w:left w:val="none" w:sz="0" w:space="0" w:color="auto"/>
                                                                                                                <w:bottom w:val="none" w:sz="0" w:space="0" w:color="auto"/>
                                                                                                                <w:right w:val="none" w:sz="0" w:space="0" w:color="auto"/>
                                                                                                              </w:divBdr>
                                                                                                              <w:divsChild>
                                                                                                                <w:div w:id="849371416">
                                                                                                                  <w:marLeft w:val="0"/>
                                                                                                                  <w:marRight w:val="0"/>
                                                                                                                  <w:marTop w:val="0"/>
                                                                                                                  <w:marBottom w:val="0"/>
                                                                                                                  <w:divBdr>
                                                                                                                    <w:top w:val="none" w:sz="0" w:space="0" w:color="auto"/>
                                                                                                                    <w:left w:val="none" w:sz="0" w:space="0" w:color="auto"/>
                                                                                                                    <w:bottom w:val="none" w:sz="0" w:space="0" w:color="auto"/>
                                                                                                                    <w:right w:val="none" w:sz="0" w:space="0" w:color="auto"/>
                                                                                                                  </w:divBdr>
                                                                                                                </w:div>
                                                                                                                <w:div w:id="10785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30460">
                                                                                                          <w:marLeft w:val="0"/>
                                                                                                          <w:marRight w:val="0"/>
                                                                                                          <w:marTop w:val="0"/>
                                                                                                          <w:marBottom w:val="0"/>
                                                                                                          <w:divBdr>
                                                                                                            <w:top w:val="none" w:sz="0" w:space="0" w:color="auto"/>
                                                                                                            <w:left w:val="none" w:sz="0" w:space="0" w:color="auto"/>
                                                                                                            <w:bottom w:val="none" w:sz="0" w:space="0" w:color="auto"/>
                                                                                                            <w:right w:val="none" w:sz="0" w:space="0" w:color="auto"/>
                                                                                                          </w:divBdr>
                                                                                                          <w:divsChild>
                                                                                                            <w:div w:id="495654244">
                                                                                                              <w:marLeft w:val="0"/>
                                                                                                              <w:marRight w:val="0"/>
                                                                                                              <w:marTop w:val="0"/>
                                                                                                              <w:marBottom w:val="0"/>
                                                                                                              <w:divBdr>
                                                                                                                <w:top w:val="none" w:sz="0" w:space="0" w:color="auto"/>
                                                                                                                <w:left w:val="none" w:sz="0" w:space="0" w:color="auto"/>
                                                                                                                <w:bottom w:val="none" w:sz="0" w:space="0" w:color="auto"/>
                                                                                                                <w:right w:val="none" w:sz="0" w:space="0" w:color="auto"/>
                                                                                                              </w:divBdr>
                                                                                                              <w:divsChild>
                                                                                                                <w:div w:id="403646120">
                                                                                                                  <w:marLeft w:val="0"/>
                                                                                                                  <w:marRight w:val="0"/>
                                                                                                                  <w:marTop w:val="0"/>
                                                                                                                  <w:marBottom w:val="0"/>
                                                                                                                  <w:divBdr>
                                                                                                                    <w:top w:val="none" w:sz="0" w:space="0" w:color="auto"/>
                                                                                                                    <w:left w:val="none" w:sz="0" w:space="0" w:color="auto"/>
                                                                                                                    <w:bottom w:val="none" w:sz="0" w:space="0" w:color="auto"/>
                                                                                                                    <w:right w:val="none" w:sz="0" w:space="0" w:color="auto"/>
                                                                                                                  </w:divBdr>
                                                                                                                </w:div>
                                                                                                                <w:div w:id="1024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6353">
                                                                                                          <w:marLeft w:val="0"/>
                                                                                                          <w:marRight w:val="0"/>
                                                                                                          <w:marTop w:val="0"/>
                                                                                                          <w:marBottom w:val="0"/>
                                                                                                          <w:divBdr>
                                                                                                            <w:top w:val="none" w:sz="0" w:space="0" w:color="auto"/>
                                                                                                            <w:left w:val="none" w:sz="0" w:space="0" w:color="auto"/>
                                                                                                            <w:bottom w:val="none" w:sz="0" w:space="0" w:color="auto"/>
                                                                                                            <w:right w:val="none" w:sz="0" w:space="0" w:color="auto"/>
                                                                                                          </w:divBdr>
                                                                                                          <w:divsChild>
                                                                                                            <w:div w:id="23675314">
                                                                                                              <w:marLeft w:val="0"/>
                                                                                                              <w:marRight w:val="0"/>
                                                                                                              <w:marTop w:val="0"/>
                                                                                                              <w:marBottom w:val="0"/>
                                                                                                              <w:divBdr>
                                                                                                                <w:top w:val="none" w:sz="0" w:space="0" w:color="auto"/>
                                                                                                                <w:left w:val="none" w:sz="0" w:space="0" w:color="auto"/>
                                                                                                                <w:bottom w:val="none" w:sz="0" w:space="0" w:color="auto"/>
                                                                                                                <w:right w:val="none" w:sz="0" w:space="0" w:color="auto"/>
                                                                                                              </w:divBdr>
                                                                                                              <w:divsChild>
                                                                                                                <w:div w:id="2093158730">
                                                                                                                  <w:marLeft w:val="0"/>
                                                                                                                  <w:marRight w:val="0"/>
                                                                                                                  <w:marTop w:val="0"/>
                                                                                                                  <w:marBottom w:val="0"/>
                                                                                                                  <w:divBdr>
                                                                                                                    <w:top w:val="none" w:sz="0" w:space="0" w:color="auto"/>
                                                                                                                    <w:left w:val="none" w:sz="0" w:space="0" w:color="auto"/>
                                                                                                                    <w:bottom w:val="none" w:sz="0" w:space="0" w:color="auto"/>
                                                                                                                    <w:right w:val="none" w:sz="0" w:space="0" w:color="auto"/>
                                                                                                                  </w:divBdr>
                                                                                                                </w:div>
                                                                                                                <w:div w:id="10093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4243">
                                                                                                          <w:marLeft w:val="0"/>
                                                                                                          <w:marRight w:val="0"/>
                                                                                                          <w:marTop w:val="0"/>
                                                                                                          <w:marBottom w:val="0"/>
                                                                                                          <w:divBdr>
                                                                                                            <w:top w:val="none" w:sz="0" w:space="0" w:color="auto"/>
                                                                                                            <w:left w:val="none" w:sz="0" w:space="0" w:color="auto"/>
                                                                                                            <w:bottom w:val="none" w:sz="0" w:space="0" w:color="auto"/>
                                                                                                            <w:right w:val="none" w:sz="0" w:space="0" w:color="auto"/>
                                                                                                          </w:divBdr>
                                                                                                          <w:divsChild>
                                                                                                            <w:div w:id="937562714">
                                                                                                              <w:marLeft w:val="0"/>
                                                                                                              <w:marRight w:val="0"/>
                                                                                                              <w:marTop w:val="0"/>
                                                                                                              <w:marBottom w:val="0"/>
                                                                                                              <w:divBdr>
                                                                                                                <w:top w:val="none" w:sz="0" w:space="0" w:color="auto"/>
                                                                                                                <w:left w:val="none" w:sz="0" w:space="0" w:color="auto"/>
                                                                                                                <w:bottom w:val="none" w:sz="0" w:space="0" w:color="auto"/>
                                                                                                                <w:right w:val="none" w:sz="0" w:space="0" w:color="auto"/>
                                                                                                              </w:divBdr>
                                                                                                              <w:divsChild>
                                                                                                                <w:div w:id="1243758628">
                                                                                                                  <w:marLeft w:val="0"/>
                                                                                                                  <w:marRight w:val="0"/>
                                                                                                                  <w:marTop w:val="0"/>
                                                                                                                  <w:marBottom w:val="0"/>
                                                                                                                  <w:divBdr>
                                                                                                                    <w:top w:val="none" w:sz="0" w:space="0" w:color="auto"/>
                                                                                                                    <w:left w:val="none" w:sz="0" w:space="0" w:color="auto"/>
                                                                                                                    <w:bottom w:val="none" w:sz="0" w:space="0" w:color="auto"/>
                                                                                                                    <w:right w:val="none" w:sz="0" w:space="0" w:color="auto"/>
                                                                                                                  </w:divBdr>
                                                                                                                </w:div>
                                                                                                                <w:div w:id="18539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17648">
                                                                                                          <w:marLeft w:val="0"/>
                                                                                                          <w:marRight w:val="0"/>
                                                                                                          <w:marTop w:val="0"/>
                                                                                                          <w:marBottom w:val="0"/>
                                                                                                          <w:divBdr>
                                                                                                            <w:top w:val="none" w:sz="0" w:space="0" w:color="auto"/>
                                                                                                            <w:left w:val="none" w:sz="0" w:space="0" w:color="auto"/>
                                                                                                            <w:bottom w:val="none" w:sz="0" w:space="0" w:color="auto"/>
                                                                                                            <w:right w:val="none" w:sz="0" w:space="0" w:color="auto"/>
                                                                                                          </w:divBdr>
                                                                                                          <w:divsChild>
                                                                                                            <w:div w:id="137263085">
                                                                                                              <w:marLeft w:val="0"/>
                                                                                                              <w:marRight w:val="0"/>
                                                                                                              <w:marTop w:val="0"/>
                                                                                                              <w:marBottom w:val="0"/>
                                                                                                              <w:divBdr>
                                                                                                                <w:top w:val="none" w:sz="0" w:space="0" w:color="auto"/>
                                                                                                                <w:left w:val="none" w:sz="0" w:space="0" w:color="auto"/>
                                                                                                                <w:bottom w:val="none" w:sz="0" w:space="0" w:color="auto"/>
                                                                                                                <w:right w:val="none" w:sz="0" w:space="0" w:color="auto"/>
                                                                                                              </w:divBdr>
                                                                                                              <w:divsChild>
                                                                                                                <w:div w:id="1927113265">
                                                                                                                  <w:marLeft w:val="0"/>
                                                                                                                  <w:marRight w:val="0"/>
                                                                                                                  <w:marTop w:val="0"/>
                                                                                                                  <w:marBottom w:val="0"/>
                                                                                                                  <w:divBdr>
                                                                                                                    <w:top w:val="none" w:sz="0" w:space="0" w:color="auto"/>
                                                                                                                    <w:left w:val="none" w:sz="0" w:space="0" w:color="auto"/>
                                                                                                                    <w:bottom w:val="none" w:sz="0" w:space="0" w:color="auto"/>
                                                                                                                    <w:right w:val="none" w:sz="0" w:space="0" w:color="auto"/>
                                                                                                                  </w:divBdr>
                                                                                                                </w:div>
                                                                                                                <w:div w:id="2226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1293">
                                                                                                          <w:marLeft w:val="0"/>
                                                                                                          <w:marRight w:val="0"/>
                                                                                                          <w:marTop w:val="0"/>
                                                                                                          <w:marBottom w:val="0"/>
                                                                                                          <w:divBdr>
                                                                                                            <w:top w:val="none" w:sz="0" w:space="0" w:color="auto"/>
                                                                                                            <w:left w:val="none" w:sz="0" w:space="0" w:color="auto"/>
                                                                                                            <w:bottom w:val="none" w:sz="0" w:space="0" w:color="auto"/>
                                                                                                            <w:right w:val="none" w:sz="0" w:space="0" w:color="auto"/>
                                                                                                          </w:divBdr>
                                                                                                          <w:divsChild>
                                                                                                            <w:div w:id="876626563">
                                                                                                              <w:marLeft w:val="0"/>
                                                                                                              <w:marRight w:val="0"/>
                                                                                                              <w:marTop w:val="0"/>
                                                                                                              <w:marBottom w:val="0"/>
                                                                                                              <w:divBdr>
                                                                                                                <w:top w:val="none" w:sz="0" w:space="0" w:color="auto"/>
                                                                                                                <w:left w:val="none" w:sz="0" w:space="0" w:color="auto"/>
                                                                                                                <w:bottom w:val="none" w:sz="0" w:space="0" w:color="auto"/>
                                                                                                                <w:right w:val="none" w:sz="0" w:space="0" w:color="auto"/>
                                                                                                              </w:divBdr>
                                                                                                              <w:divsChild>
                                                                                                                <w:div w:id="1045325106">
                                                                                                                  <w:marLeft w:val="0"/>
                                                                                                                  <w:marRight w:val="0"/>
                                                                                                                  <w:marTop w:val="0"/>
                                                                                                                  <w:marBottom w:val="0"/>
                                                                                                                  <w:divBdr>
                                                                                                                    <w:top w:val="none" w:sz="0" w:space="0" w:color="auto"/>
                                                                                                                    <w:left w:val="none" w:sz="0" w:space="0" w:color="auto"/>
                                                                                                                    <w:bottom w:val="none" w:sz="0" w:space="0" w:color="auto"/>
                                                                                                                    <w:right w:val="none" w:sz="0" w:space="0" w:color="auto"/>
                                                                                                                  </w:divBdr>
                                                                                                                </w:div>
                                                                                                                <w:div w:id="7140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79215">
                                                                                                          <w:marLeft w:val="0"/>
                                                                                                          <w:marRight w:val="0"/>
                                                                                                          <w:marTop w:val="0"/>
                                                                                                          <w:marBottom w:val="0"/>
                                                                                                          <w:divBdr>
                                                                                                            <w:top w:val="none" w:sz="0" w:space="0" w:color="auto"/>
                                                                                                            <w:left w:val="none" w:sz="0" w:space="0" w:color="auto"/>
                                                                                                            <w:bottom w:val="none" w:sz="0" w:space="0" w:color="auto"/>
                                                                                                            <w:right w:val="none" w:sz="0" w:space="0" w:color="auto"/>
                                                                                                          </w:divBdr>
                                                                                                          <w:divsChild>
                                                                                                            <w:div w:id="364985936">
                                                                                                              <w:marLeft w:val="0"/>
                                                                                                              <w:marRight w:val="0"/>
                                                                                                              <w:marTop w:val="0"/>
                                                                                                              <w:marBottom w:val="0"/>
                                                                                                              <w:divBdr>
                                                                                                                <w:top w:val="none" w:sz="0" w:space="0" w:color="auto"/>
                                                                                                                <w:left w:val="none" w:sz="0" w:space="0" w:color="auto"/>
                                                                                                                <w:bottom w:val="none" w:sz="0" w:space="0" w:color="auto"/>
                                                                                                                <w:right w:val="none" w:sz="0" w:space="0" w:color="auto"/>
                                                                                                              </w:divBdr>
                                                                                                              <w:divsChild>
                                                                                                                <w:div w:id="790444458">
                                                                                                                  <w:marLeft w:val="0"/>
                                                                                                                  <w:marRight w:val="0"/>
                                                                                                                  <w:marTop w:val="0"/>
                                                                                                                  <w:marBottom w:val="0"/>
                                                                                                                  <w:divBdr>
                                                                                                                    <w:top w:val="none" w:sz="0" w:space="0" w:color="auto"/>
                                                                                                                    <w:left w:val="none" w:sz="0" w:space="0" w:color="auto"/>
                                                                                                                    <w:bottom w:val="none" w:sz="0" w:space="0" w:color="auto"/>
                                                                                                                    <w:right w:val="none" w:sz="0" w:space="0" w:color="auto"/>
                                                                                                                  </w:divBdr>
                                                                                                                </w:div>
                                                                                                                <w:div w:id="19420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2068">
                                                                                                          <w:marLeft w:val="0"/>
                                                                                                          <w:marRight w:val="0"/>
                                                                                                          <w:marTop w:val="0"/>
                                                                                                          <w:marBottom w:val="0"/>
                                                                                                          <w:divBdr>
                                                                                                            <w:top w:val="none" w:sz="0" w:space="0" w:color="auto"/>
                                                                                                            <w:left w:val="none" w:sz="0" w:space="0" w:color="auto"/>
                                                                                                            <w:bottom w:val="none" w:sz="0" w:space="0" w:color="auto"/>
                                                                                                            <w:right w:val="none" w:sz="0" w:space="0" w:color="auto"/>
                                                                                                          </w:divBdr>
                                                                                                          <w:divsChild>
                                                                                                            <w:div w:id="1539271722">
                                                                                                              <w:marLeft w:val="0"/>
                                                                                                              <w:marRight w:val="0"/>
                                                                                                              <w:marTop w:val="0"/>
                                                                                                              <w:marBottom w:val="0"/>
                                                                                                              <w:divBdr>
                                                                                                                <w:top w:val="none" w:sz="0" w:space="0" w:color="auto"/>
                                                                                                                <w:left w:val="none" w:sz="0" w:space="0" w:color="auto"/>
                                                                                                                <w:bottom w:val="none" w:sz="0" w:space="0" w:color="auto"/>
                                                                                                                <w:right w:val="none" w:sz="0" w:space="0" w:color="auto"/>
                                                                                                              </w:divBdr>
                                                                                                              <w:divsChild>
                                                                                                                <w:div w:id="1575503488">
                                                                                                                  <w:marLeft w:val="0"/>
                                                                                                                  <w:marRight w:val="0"/>
                                                                                                                  <w:marTop w:val="0"/>
                                                                                                                  <w:marBottom w:val="0"/>
                                                                                                                  <w:divBdr>
                                                                                                                    <w:top w:val="none" w:sz="0" w:space="0" w:color="auto"/>
                                                                                                                    <w:left w:val="none" w:sz="0" w:space="0" w:color="auto"/>
                                                                                                                    <w:bottom w:val="none" w:sz="0" w:space="0" w:color="auto"/>
                                                                                                                    <w:right w:val="none" w:sz="0" w:space="0" w:color="auto"/>
                                                                                                                  </w:divBdr>
                                                                                                                </w:div>
                                                                                                                <w:div w:id="2448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1376">
                                                                                                          <w:marLeft w:val="0"/>
                                                                                                          <w:marRight w:val="0"/>
                                                                                                          <w:marTop w:val="0"/>
                                                                                                          <w:marBottom w:val="0"/>
                                                                                                          <w:divBdr>
                                                                                                            <w:top w:val="none" w:sz="0" w:space="0" w:color="auto"/>
                                                                                                            <w:left w:val="none" w:sz="0" w:space="0" w:color="auto"/>
                                                                                                            <w:bottom w:val="none" w:sz="0" w:space="0" w:color="auto"/>
                                                                                                            <w:right w:val="none" w:sz="0" w:space="0" w:color="auto"/>
                                                                                                          </w:divBdr>
                                                                                                          <w:divsChild>
                                                                                                            <w:div w:id="201135168">
                                                                                                              <w:marLeft w:val="0"/>
                                                                                                              <w:marRight w:val="0"/>
                                                                                                              <w:marTop w:val="0"/>
                                                                                                              <w:marBottom w:val="0"/>
                                                                                                              <w:divBdr>
                                                                                                                <w:top w:val="none" w:sz="0" w:space="0" w:color="auto"/>
                                                                                                                <w:left w:val="none" w:sz="0" w:space="0" w:color="auto"/>
                                                                                                                <w:bottom w:val="none" w:sz="0" w:space="0" w:color="auto"/>
                                                                                                                <w:right w:val="none" w:sz="0" w:space="0" w:color="auto"/>
                                                                                                              </w:divBdr>
                                                                                                              <w:divsChild>
                                                                                                                <w:div w:id="1864635934">
                                                                                                                  <w:marLeft w:val="0"/>
                                                                                                                  <w:marRight w:val="0"/>
                                                                                                                  <w:marTop w:val="0"/>
                                                                                                                  <w:marBottom w:val="0"/>
                                                                                                                  <w:divBdr>
                                                                                                                    <w:top w:val="none" w:sz="0" w:space="0" w:color="auto"/>
                                                                                                                    <w:left w:val="none" w:sz="0" w:space="0" w:color="auto"/>
                                                                                                                    <w:bottom w:val="none" w:sz="0" w:space="0" w:color="auto"/>
                                                                                                                    <w:right w:val="none" w:sz="0" w:space="0" w:color="auto"/>
                                                                                                                  </w:divBdr>
                                                                                                                </w:div>
                                                                                                                <w:div w:id="3159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03362">
      <w:bodyDiv w:val="1"/>
      <w:marLeft w:val="0"/>
      <w:marRight w:val="0"/>
      <w:marTop w:val="0"/>
      <w:marBottom w:val="0"/>
      <w:divBdr>
        <w:top w:val="none" w:sz="0" w:space="0" w:color="auto"/>
        <w:left w:val="none" w:sz="0" w:space="0" w:color="auto"/>
        <w:bottom w:val="none" w:sz="0" w:space="0" w:color="auto"/>
        <w:right w:val="none" w:sz="0" w:space="0" w:color="auto"/>
      </w:divBdr>
    </w:div>
    <w:div w:id="1289047472">
      <w:bodyDiv w:val="1"/>
      <w:marLeft w:val="0"/>
      <w:marRight w:val="0"/>
      <w:marTop w:val="0"/>
      <w:marBottom w:val="0"/>
      <w:divBdr>
        <w:top w:val="none" w:sz="0" w:space="0" w:color="auto"/>
        <w:left w:val="none" w:sz="0" w:space="0" w:color="auto"/>
        <w:bottom w:val="none" w:sz="0" w:space="0" w:color="auto"/>
        <w:right w:val="none" w:sz="0" w:space="0" w:color="auto"/>
      </w:divBdr>
      <w:divsChild>
        <w:div w:id="550070965">
          <w:marLeft w:val="0"/>
          <w:marRight w:val="0"/>
          <w:marTop w:val="0"/>
          <w:marBottom w:val="0"/>
          <w:divBdr>
            <w:top w:val="none" w:sz="0" w:space="0" w:color="auto"/>
            <w:left w:val="none" w:sz="0" w:space="0" w:color="auto"/>
            <w:bottom w:val="none" w:sz="0" w:space="0" w:color="auto"/>
            <w:right w:val="none" w:sz="0" w:space="0" w:color="auto"/>
          </w:divBdr>
          <w:divsChild>
            <w:div w:id="1290166470">
              <w:marLeft w:val="0"/>
              <w:marRight w:val="0"/>
              <w:marTop w:val="0"/>
              <w:marBottom w:val="0"/>
              <w:divBdr>
                <w:top w:val="none" w:sz="0" w:space="0" w:color="auto"/>
                <w:left w:val="none" w:sz="0" w:space="0" w:color="auto"/>
                <w:bottom w:val="none" w:sz="0" w:space="0" w:color="auto"/>
                <w:right w:val="none" w:sz="0" w:space="0" w:color="auto"/>
              </w:divBdr>
              <w:divsChild>
                <w:div w:id="654797687">
                  <w:marLeft w:val="0"/>
                  <w:marRight w:val="0"/>
                  <w:marTop w:val="0"/>
                  <w:marBottom w:val="0"/>
                  <w:divBdr>
                    <w:top w:val="none" w:sz="0" w:space="0" w:color="auto"/>
                    <w:left w:val="none" w:sz="0" w:space="0" w:color="auto"/>
                    <w:bottom w:val="none" w:sz="0" w:space="0" w:color="auto"/>
                    <w:right w:val="none" w:sz="0" w:space="0" w:color="auto"/>
                  </w:divBdr>
                  <w:divsChild>
                    <w:div w:id="8188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comments" Target="comments.xml"/><Relationship Id="rId68" Type="http://schemas.openxmlformats.org/officeDocument/2006/relationships/image" Target="media/image58.png"/><Relationship Id="rId84" Type="http://schemas.openxmlformats.org/officeDocument/2006/relationships/hyperlink" Target="javascript:void(0);" TargetMode="External"/><Relationship Id="rId89"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microsoft.com/office/2011/relationships/commentsExtended" Target="commentsExtended.xml"/><Relationship Id="rId69" Type="http://schemas.openxmlformats.org/officeDocument/2006/relationships/hyperlink" Target="http://www.ajodo.org/article/S0889-5406(03)00352-4/fulltext"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gif"/><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microsoft.com/office/2016/09/relationships/commentsIds" Target="commentsIds.xm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eader" Target="header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6.jpeg"/><Relationship Id="rId87" Type="http://schemas.openxmlformats.org/officeDocument/2006/relationships/header" Target="header2.xml"/><Relationship Id="rId61" Type="http://schemas.openxmlformats.org/officeDocument/2006/relationships/image" Target="media/image54.png"/><Relationship Id="rId82" Type="http://schemas.openxmlformats.org/officeDocument/2006/relationships/hyperlink" Target="javascript:void(0);"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F5FB6-A7AA-449D-A808-75863890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9621</Words>
  <Characters>54840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Jordan Fisher-McNelis</cp:lastModifiedBy>
  <cp:revision>3</cp:revision>
  <cp:lastPrinted>2017-07-05T21:21:00Z</cp:lastPrinted>
  <dcterms:created xsi:type="dcterms:W3CDTF">2023-11-12T19:33:00Z</dcterms:created>
  <dcterms:modified xsi:type="dcterms:W3CDTF">2024-01-12T13:23:00Z</dcterms:modified>
</cp:coreProperties>
</file>